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52" w:rsidRDefault="00EF7C52" w:rsidP="00EF7C52">
      <w:pPr>
        <w:widowControl/>
        <w:shd w:val="clear" w:color="auto" w:fill="FFFFFF"/>
        <w:spacing w:line="720" w:lineRule="exact"/>
        <w:jc w:val="center"/>
        <w:rPr>
          <w:rFonts w:ascii="方正小标宋简体" w:eastAsia="方正小标宋简体" w:hAnsi="黑体" w:cs="宋体" w:hint="eastAsia"/>
          <w:color w:val="333333"/>
          <w:kern w:val="0"/>
          <w:sz w:val="44"/>
          <w:szCs w:val="44"/>
        </w:rPr>
      </w:pPr>
    </w:p>
    <w:p w:rsidR="004470EE" w:rsidRPr="00EF7C52" w:rsidRDefault="004470EE" w:rsidP="00EF7C52">
      <w:pPr>
        <w:widowControl/>
        <w:shd w:val="clear" w:color="auto" w:fill="FFFFFF"/>
        <w:spacing w:line="720" w:lineRule="exact"/>
        <w:jc w:val="center"/>
        <w:rPr>
          <w:rFonts w:ascii="方正小标宋简体" w:eastAsia="方正小标宋简体" w:hAnsi="黑体" w:cs="宋体" w:hint="eastAsia"/>
          <w:color w:val="333333"/>
          <w:kern w:val="0"/>
          <w:sz w:val="44"/>
          <w:szCs w:val="44"/>
        </w:rPr>
      </w:pPr>
      <w:r w:rsidRPr="00EF7C52">
        <w:rPr>
          <w:rFonts w:ascii="方正小标宋简体" w:eastAsia="方正小标宋简体" w:hAnsi="黑体" w:cs="宋体" w:hint="eastAsia"/>
          <w:color w:val="333333"/>
          <w:kern w:val="0"/>
          <w:sz w:val="44"/>
          <w:szCs w:val="44"/>
        </w:rPr>
        <w:t>交通运输部 公安部 应急管理部关于印发《道路旅客运输企业安全管理规范》的通知</w:t>
      </w:r>
    </w:p>
    <w:p w:rsidR="00EF7C52" w:rsidRDefault="00EF7C52" w:rsidP="004470EE">
      <w:pPr>
        <w:widowControl/>
        <w:shd w:val="clear" w:color="auto" w:fill="FFFFFF"/>
        <w:spacing w:line="420" w:lineRule="atLeast"/>
        <w:jc w:val="left"/>
        <w:rPr>
          <w:rFonts w:ascii="宋体" w:eastAsia="宋体" w:hAnsi="宋体" w:cs="宋体" w:hint="eastAsia"/>
          <w:color w:val="333333"/>
          <w:kern w:val="0"/>
          <w:szCs w:val="21"/>
        </w:rPr>
      </w:pPr>
    </w:p>
    <w:p w:rsidR="00EF7C52" w:rsidRDefault="00EF7C52" w:rsidP="004470EE">
      <w:pPr>
        <w:widowControl/>
        <w:shd w:val="clear" w:color="auto" w:fill="FFFFFF"/>
        <w:spacing w:line="420" w:lineRule="atLeast"/>
        <w:jc w:val="left"/>
        <w:rPr>
          <w:rFonts w:ascii="宋体" w:eastAsia="宋体" w:hAnsi="宋体" w:cs="宋体" w:hint="eastAsia"/>
          <w:color w:val="333333"/>
          <w:kern w:val="0"/>
          <w:szCs w:val="21"/>
        </w:rPr>
      </w:pPr>
    </w:p>
    <w:p w:rsidR="004470EE" w:rsidRDefault="004470EE" w:rsidP="00EF7C52">
      <w:pPr>
        <w:widowControl/>
        <w:shd w:val="clear" w:color="auto" w:fill="FFFFFF"/>
        <w:spacing w:line="560" w:lineRule="exact"/>
        <w:jc w:val="left"/>
        <w:rPr>
          <w:rFonts w:ascii="宋体" w:eastAsia="宋体" w:hAnsi="宋体" w:cs="宋体" w:hint="eastAsia"/>
          <w:color w:val="333333"/>
          <w:kern w:val="0"/>
          <w:sz w:val="32"/>
          <w:szCs w:val="32"/>
        </w:rPr>
      </w:pPr>
      <w:r w:rsidRPr="00EF7C52">
        <w:rPr>
          <w:rFonts w:ascii="宋体" w:eastAsia="宋体" w:hAnsi="宋体" w:cs="宋体" w:hint="eastAsia"/>
          <w:color w:val="333333"/>
          <w:kern w:val="0"/>
          <w:sz w:val="32"/>
          <w:szCs w:val="32"/>
        </w:rPr>
        <w:t xml:space="preserve">各省、自治区、直辖市、新疆生产建设兵团交通运输厅（局、委）、公安厅（局）、安全生产监督管理局： </w:t>
      </w:r>
      <w:r w:rsidRPr="00EF7C52">
        <w:rPr>
          <w:rFonts w:ascii="宋体" w:eastAsia="宋体" w:hAnsi="宋体" w:cs="宋体" w:hint="eastAsia"/>
          <w:color w:val="333333"/>
          <w:kern w:val="0"/>
          <w:sz w:val="32"/>
          <w:szCs w:val="32"/>
        </w:rPr>
        <w:br/>
        <w:t xml:space="preserve">　　为深入贯彻落实《中华人民共和国安全生产法》《中华人民共和国道路交通安全法》《中共中央 国务院关于推进安全生产领域改革发展的意见》等法律、行政法规和文件要求，深刻汲取重特大道路运输事故教训，进一步规范道路旅客运输企业安全生产管理，交通运输部、公安部、应急管理部坚持问题导向，立足发展实际，共同修订了《道路旅客运输企业安全管理规范》。现印发给你们，请结合实际抓好贯彻落实。</w:t>
      </w:r>
    </w:p>
    <w:p w:rsidR="00EF7C52" w:rsidRPr="00EF7C52" w:rsidRDefault="00EF7C52" w:rsidP="00EF7C52">
      <w:pPr>
        <w:widowControl/>
        <w:shd w:val="clear" w:color="auto" w:fill="FFFFFF"/>
        <w:spacing w:line="560" w:lineRule="exact"/>
        <w:jc w:val="left"/>
        <w:rPr>
          <w:rFonts w:ascii="宋体" w:eastAsia="宋体" w:hAnsi="宋体" w:cs="宋体"/>
          <w:color w:val="333333"/>
          <w:kern w:val="0"/>
          <w:sz w:val="32"/>
          <w:szCs w:val="32"/>
        </w:rPr>
      </w:pPr>
    </w:p>
    <w:p w:rsidR="004470EE" w:rsidRPr="00EF7C52" w:rsidRDefault="004470EE" w:rsidP="00EF7C52">
      <w:pPr>
        <w:widowControl/>
        <w:shd w:val="clear" w:color="auto" w:fill="FFFFFF"/>
        <w:spacing w:line="560" w:lineRule="exact"/>
        <w:jc w:val="right"/>
        <w:rPr>
          <w:rFonts w:ascii="宋体" w:eastAsia="宋体" w:hAnsi="宋体" w:cs="宋体"/>
          <w:color w:val="333333"/>
          <w:kern w:val="0"/>
          <w:sz w:val="32"/>
          <w:szCs w:val="32"/>
        </w:rPr>
      </w:pPr>
      <w:r w:rsidRPr="00EF7C52">
        <w:rPr>
          <w:rFonts w:ascii="宋体" w:eastAsia="宋体" w:hAnsi="宋体" w:cs="宋体" w:hint="eastAsia"/>
          <w:color w:val="333333"/>
          <w:kern w:val="0"/>
          <w:sz w:val="32"/>
          <w:szCs w:val="32"/>
        </w:rPr>
        <w:t xml:space="preserve">交通运输部　公安部　应急管理部 </w:t>
      </w:r>
      <w:r w:rsidRPr="00EF7C52">
        <w:rPr>
          <w:rFonts w:ascii="宋体" w:eastAsia="宋体" w:hAnsi="宋体" w:cs="宋体" w:hint="eastAsia"/>
          <w:color w:val="333333"/>
          <w:kern w:val="0"/>
          <w:sz w:val="32"/>
          <w:szCs w:val="32"/>
        </w:rPr>
        <w:br/>
        <w:t>2018年4月30日</w:t>
      </w:r>
    </w:p>
    <w:p w:rsidR="00EF7C52" w:rsidRDefault="00EF7C52" w:rsidP="00EF7C52">
      <w:pPr>
        <w:widowControl/>
        <w:shd w:val="clear" w:color="auto" w:fill="FFFFFF"/>
        <w:spacing w:line="560" w:lineRule="exact"/>
        <w:jc w:val="left"/>
        <w:rPr>
          <w:rFonts w:ascii="宋体" w:eastAsia="宋体" w:hAnsi="宋体" w:cs="宋体" w:hint="eastAsia"/>
          <w:color w:val="333333"/>
          <w:kern w:val="0"/>
          <w:sz w:val="32"/>
          <w:szCs w:val="32"/>
        </w:rPr>
      </w:pPr>
    </w:p>
    <w:p w:rsidR="00EF7C52" w:rsidRDefault="00EF7C52" w:rsidP="00EF7C52">
      <w:pPr>
        <w:widowControl/>
        <w:shd w:val="clear" w:color="auto" w:fill="FFFFFF"/>
        <w:spacing w:line="560" w:lineRule="exact"/>
        <w:jc w:val="left"/>
        <w:rPr>
          <w:rFonts w:ascii="宋体" w:eastAsia="宋体" w:hAnsi="宋体" w:cs="宋体" w:hint="eastAsia"/>
          <w:color w:val="333333"/>
          <w:kern w:val="0"/>
          <w:sz w:val="32"/>
          <w:szCs w:val="32"/>
        </w:rPr>
      </w:pPr>
    </w:p>
    <w:p w:rsidR="004470EE" w:rsidRPr="00EF7C52" w:rsidRDefault="004470EE" w:rsidP="00EF7C52">
      <w:pPr>
        <w:widowControl/>
        <w:shd w:val="clear" w:color="auto" w:fill="FFFFFF"/>
        <w:spacing w:line="560" w:lineRule="exact"/>
        <w:jc w:val="left"/>
        <w:rPr>
          <w:rFonts w:ascii="宋体" w:eastAsia="宋体" w:hAnsi="宋体" w:cs="宋体"/>
          <w:color w:val="333333"/>
          <w:kern w:val="0"/>
          <w:sz w:val="32"/>
          <w:szCs w:val="32"/>
        </w:rPr>
      </w:pPr>
      <w:r w:rsidRPr="00EF7C52">
        <w:rPr>
          <w:rFonts w:ascii="宋体" w:eastAsia="宋体" w:hAnsi="宋体" w:cs="宋体" w:hint="eastAsia"/>
          <w:color w:val="333333"/>
          <w:kern w:val="0"/>
          <w:sz w:val="32"/>
          <w:szCs w:val="32"/>
        </w:rPr>
        <w:t xml:space="preserve">　　（此件公开发布）</w:t>
      </w:r>
    </w:p>
    <w:p w:rsidR="004470EE" w:rsidRPr="00EF7C52" w:rsidRDefault="004470EE" w:rsidP="00EF7C52">
      <w:pPr>
        <w:widowControl/>
        <w:shd w:val="clear" w:color="auto" w:fill="FFFFFF"/>
        <w:spacing w:line="560" w:lineRule="exact"/>
        <w:jc w:val="left"/>
        <w:rPr>
          <w:rFonts w:ascii="宋体" w:eastAsia="宋体" w:hAnsi="宋体" w:cs="宋体"/>
          <w:color w:val="333333"/>
          <w:kern w:val="0"/>
          <w:sz w:val="32"/>
          <w:szCs w:val="32"/>
        </w:rPr>
      </w:pPr>
      <w:r w:rsidRPr="00EF7C52">
        <w:rPr>
          <w:rFonts w:ascii="宋体" w:eastAsia="宋体" w:hAnsi="宋体" w:cs="宋体" w:hint="eastAsia"/>
          <w:color w:val="333333"/>
          <w:kern w:val="0"/>
          <w:sz w:val="32"/>
          <w:szCs w:val="32"/>
        </w:rPr>
        <w:t xml:space="preserve">　　抄送：各省、自治区、直辖市、新疆生产建设兵团道路运输管理局（处）。</w:t>
      </w:r>
    </w:p>
    <w:p w:rsidR="004470EE" w:rsidRPr="002E7F1F" w:rsidRDefault="004470EE" w:rsidP="00EF7C52">
      <w:pPr>
        <w:spacing w:beforeLines="100" w:afterLines="50"/>
        <w:jc w:val="center"/>
        <w:rPr>
          <w:rFonts w:ascii="方正小标宋简体" w:eastAsia="方正小标宋简体" w:hAnsi="黑体"/>
          <w:b/>
          <w:sz w:val="44"/>
          <w:szCs w:val="44"/>
        </w:rPr>
      </w:pPr>
      <w:r w:rsidRPr="002E7F1F">
        <w:rPr>
          <w:rFonts w:ascii="方正小标宋简体" w:eastAsia="方正小标宋简体" w:hAnsi="黑体" w:hint="eastAsia"/>
          <w:b/>
          <w:sz w:val="44"/>
          <w:szCs w:val="44"/>
        </w:rPr>
        <w:lastRenderedPageBreak/>
        <w:t>道路旅客运输企业安全管理规范</w:t>
      </w:r>
    </w:p>
    <w:p w:rsidR="004470EE" w:rsidRDefault="004470EE" w:rsidP="00EF7C52">
      <w:pPr>
        <w:spacing w:beforeLines="50" w:afterLines="50"/>
        <w:jc w:val="center"/>
        <w:rPr>
          <w:rFonts w:ascii="仿宋_GB2312" w:eastAsia="仿宋_GB2312" w:hAnsi="黑体"/>
          <w:sz w:val="36"/>
          <w:szCs w:val="36"/>
        </w:rPr>
      </w:pP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第一章  总 则</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第一条 </w:t>
      </w:r>
      <w:r>
        <w:rPr>
          <w:rFonts w:ascii="宋体" w:hAnsi="宋体" w:hint="eastAsia"/>
          <w:sz w:val="32"/>
          <w:szCs w:val="32"/>
        </w:rPr>
        <w:t>为加强和规范道路旅客运输企业安全生产工作，提高企业安全管理水平，全面落实客运企业安全主体责任，有效预防和减少道路交通事故，根据《中华人民共和国安全生产法》《中华人民共和国道路交通安全法》《中华人民共和国道路交通安全法实施条例》《中华人民共和国道路运输条例》等有关法律、法规，制定本规范。</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第二条 </w:t>
      </w:r>
      <w:r>
        <w:rPr>
          <w:rFonts w:ascii="宋体" w:hAnsi="宋体" w:hint="eastAsia"/>
          <w:sz w:val="32"/>
          <w:szCs w:val="32"/>
        </w:rPr>
        <w:t>本规范适用于从事道路旅客运输经营的企业（以下简称客运企业）。</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第三条 </w:t>
      </w:r>
      <w:r>
        <w:rPr>
          <w:rFonts w:ascii="宋体" w:hAnsi="宋体" w:hint="eastAsia"/>
          <w:sz w:val="32"/>
          <w:szCs w:val="32"/>
        </w:rPr>
        <w:t>客运企业是道路旅客运输安全生产的责任主体，应当坚持</w:t>
      </w:r>
      <w:r w:rsidRPr="0094400B">
        <w:rPr>
          <w:rFonts w:ascii="宋体" w:hAnsi="宋体" w:hint="eastAsia"/>
          <w:sz w:val="32"/>
          <w:szCs w:val="32"/>
        </w:rPr>
        <w:t>以人为本，</w:t>
      </w:r>
      <w:r>
        <w:rPr>
          <w:rFonts w:ascii="宋体" w:hAnsi="宋体" w:hint="eastAsia"/>
          <w:sz w:val="32"/>
          <w:szCs w:val="32"/>
        </w:rPr>
        <w:t>安全发展，坚持安全第一、预防为主、综合治理的方针，严格遵守安全生产、道路交通安全和运输管理等有关法律、法规、规章和标准，建立健全安全生产责任制和安全生产管理制度，完善安全生产条件，严格执行安全生产操作规程，加强客运车辆技术管理和客运驾驶员等从业人员管理，保障道路旅客运输安全。</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第四条 </w:t>
      </w:r>
      <w:r>
        <w:rPr>
          <w:rFonts w:ascii="宋体" w:hAnsi="宋体" w:hint="eastAsia"/>
          <w:sz w:val="32"/>
          <w:szCs w:val="32"/>
        </w:rPr>
        <w:t>客运企业应当接受交通运输、公安和应急管理等部</w:t>
      </w:r>
      <w:r>
        <w:rPr>
          <w:rFonts w:ascii="宋体" w:hAnsi="宋体" w:hint="eastAsia"/>
          <w:sz w:val="32"/>
          <w:szCs w:val="32"/>
        </w:rPr>
        <w:lastRenderedPageBreak/>
        <w:t>门对其安全生产工作依法实施的监督管理。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第五条 </w:t>
      </w:r>
      <w:r>
        <w:rPr>
          <w:rFonts w:ascii="宋体" w:hAnsi="宋体" w:hint="eastAsia"/>
          <w:sz w:val="32"/>
          <w:szCs w:val="32"/>
        </w:rPr>
        <w:t>客运企业应当依法积极开展安全生产标准化建设，鼓励采用新技术、新工艺、新设备，不断改善安全生产条件。</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第二章  安全生产基础保障</w:t>
      </w:r>
    </w:p>
    <w:p w:rsidR="004470EE" w:rsidRPr="000C363D" w:rsidRDefault="004470EE" w:rsidP="004470EE">
      <w:pPr>
        <w:ind w:firstLineChars="200" w:firstLine="643"/>
        <w:rPr>
          <w:rFonts w:ascii="宋体" w:hAnsi="宋体"/>
          <w:sz w:val="32"/>
          <w:szCs w:val="32"/>
        </w:rPr>
      </w:pPr>
      <w:r w:rsidRPr="000C363D">
        <w:rPr>
          <w:rFonts w:ascii="宋体" w:hAnsi="宋体" w:hint="eastAsia"/>
          <w:b/>
          <w:sz w:val="32"/>
          <w:szCs w:val="32"/>
        </w:rPr>
        <w:t xml:space="preserve">第六条 </w:t>
      </w:r>
      <w:r w:rsidRPr="003C152D">
        <w:rPr>
          <w:rFonts w:ascii="宋体" w:hAnsi="宋体" w:hint="eastAsia"/>
          <w:sz w:val="32"/>
          <w:szCs w:val="32"/>
        </w:rPr>
        <w:t>客运企业及分支机构应当依法设置安全生产领导机构</w:t>
      </w:r>
      <w:r>
        <w:rPr>
          <w:rFonts w:ascii="宋体" w:hAnsi="宋体" w:hint="eastAsia"/>
          <w:sz w:val="32"/>
          <w:szCs w:val="32"/>
        </w:rPr>
        <w:t>。</w:t>
      </w:r>
      <w:r w:rsidRPr="000C363D">
        <w:rPr>
          <w:rFonts w:ascii="宋体" w:hAnsi="宋体" w:hint="eastAsia"/>
          <w:sz w:val="32"/>
          <w:szCs w:val="32"/>
        </w:rPr>
        <w:t>安全生产领导机构应当包括企业主要负责人（包括法定代表人和实际控制人、其他负责人），运输经营、安全管理、车辆技术管理、从业人员管理、动态监控等业务负责人及分支机构的主要负责人。</w:t>
      </w:r>
    </w:p>
    <w:p w:rsidR="004470EE" w:rsidRPr="000C363D" w:rsidRDefault="004470EE" w:rsidP="004470EE">
      <w:pPr>
        <w:ind w:firstLineChars="200" w:firstLine="643"/>
        <w:rPr>
          <w:rFonts w:ascii="宋体" w:hAnsi="宋体"/>
          <w:sz w:val="32"/>
          <w:szCs w:val="32"/>
        </w:rPr>
      </w:pPr>
      <w:r w:rsidRPr="000C363D">
        <w:rPr>
          <w:rFonts w:ascii="宋体" w:hAnsi="宋体" w:hint="eastAsia"/>
          <w:b/>
          <w:sz w:val="32"/>
          <w:szCs w:val="32"/>
        </w:rPr>
        <w:t>第</w:t>
      </w:r>
      <w:r>
        <w:rPr>
          <w:rFonts w:ascii="宋体" w:hAnsi="宋体" w:hint="eastAsia"/>
          <w:b/>
          <w:sz w:val="32"/>
          <w:szCs w:val="32"/>
        </w:rPr>
        <w:t>七</w:t>
      </w:r>
      <w:r w:rsidRPr="000C363D">
        <w:rPr>
          <w:rFonts w:ascii="宋体" w:hAnsi="宋体" w:hint="eastAsia"/>
          <w:b/>
          <w:sz w:val="32"/>
          <w:szCs w:val="32"/>
        </w:rPr>
        <w:t>条</w:t>
      </w:r>
      <w:r>
        <w:rPr>
          <w:rFonts w:ascii="宋体" w:hAnsi="宋体" w:hint="eastAsia"/>
          <w:b/>
          <w:sz w:val="32"/>
          <w:szCs w:val="32"/>
        </w:rPr>
        <w:t xml:space="preserve"> </w:t>
      </w:r>
      <w:r w:rsidRPr="003C152D">
        <w:rPr>
          <w:rFonts w:ascii="宋体" w:hAnsi="宋体" w:hint="eastAsia"/>
          <w:sz w:val="32"/>
          <w:szCs w:val="32"/>
        </w:rPr>
        <w:t>拥有20辆（含）以上客运车辆的客运企业应当设置安全生产管理机构，配备专职安全管理人员</w:t>
      </w:r>
      <w:r>
        <w:rPr>
          <w:rFonts w:ascii="宋体" w:hAnsi="宋体" w:hint="eastAsia"/>
          <w:sz w:val="32"/>
          <w:szCs w:val="32"/>
        </w:rPr>
        <w:t>，并提供必要的工作条件</w:t>
      </w:r>
      <w:r w:rsidRPr="003C152D">
        <w:rPr>
          <w:rFonts w:ascii="宋体" w:hAnsi="宋体" w:hint="eastAsia"/>
          <w:sz w:val="32"/>
          <w:szCs w:val="32"/>
        </w:rPr>
        <w:t>。</w:t>
      </w:r>
      <w:r w:rsidRPr="000C363D">
        <w:rPr>
          <w:rFonts w:ascii="宋体" w:hAnsi="宋体" w:hint="eastAsia"/>
          <w:sz w:val="32"/>
          <w:szCs w:val="32"/>
        </w:rPr>
        <w:t>拥有20辆以下客运车辆的客运企业</w:t>
      </w:r>
      <w:r>
        <w:rPr>
          <w:rFonts w:ascii="宋体" w:hAnsi="宋体" w:hint="eastAsia"/>
          <w:sz w:val="32"/>
          <w:szCs w:val="32"/>
        </w:rPr>
        <w:t>应当</w:t>
      </w:r>
      <w:r w:rsidRPr="000C363D">
        <w:rPr>
          <w:rFonts w:ascii="宋体" w:hAnsi="宋体" w:hint="eastAsia"/>
          <w:sz w:val="32"/>
          <w:szCs w:val="32"/>
        </w:rPr>
        <w:t>配备专职安全管理人员</w:t>
      </w:r>
      <w:r>
        <w:rPr>
          <w:rFonts w:ascii="宋体" w:hAnsi="宋体" w:hint="eastAsia"/>
          <w:sz w:val="32"/>
          <w:szCs w:val="32"/>
        </w:rPr>
        <w:t>，并提供必要的工作条件</w:t>
      </w:r>
      <w:r w:rsidRPr="000C363D">
        <w:rPr>
          <w:rFonts w:ascii="宋体" w:hAnsi="宋体" w:hint="eastAsia"/>
          <w:sz w:val="32"/>
          <w:szCs w:val="32"/>
        </w:rPr>
        <w:t>。</w:t>
      </w:r>
    </w:p>
    <w:p w:rsidR="004470EE" w:rsidRPr="000C363D" w:rsidRDefault="004470EE" w:rsidP="004470EE">
      <w:pPr>
        <w:ind w:firstLineChars="200" w:firstLine="640"/>
        <w:rPr>
          <w:rFonts w:ascii="宋体" w:hAnsi="宋体"/>
          <w:sz w:val="32"/>
          <w:szCs w:val="32"/>
        </w:rPr>
      </w:pPr>
      <w:r w:rsidRPr="000C363D">
        <w:rPr>
          <w:rFonts w:ascii="宋体" w:hAnsi="宋体" w:hint="eastAsia"/>
          <w:sz w:val="32"/>
          <w:szCs w:val="32"/>
        </w:rPr>
        <w:t>专职安全管理人员配备数量原则上按照以下标准确定：对于300</w:t>
      </w:r>
      <w:r>
        <w:rPr>
          <w:rFonts w:ascii="宋体" w:hAnsi="宋体" w:hint="eastAsia"/>
          <w:sz w:val="32"/>
          <w:szCs w:val="32"/>
        </w:rPr>
        <w:t>辆（含）以下</w:t>
      </w:r>
      <w:r w:rsidRPr="000C363D">
        <w:rPr>
          <w:rFonts w:ascii="宋体" w:hAnsi="宋体" w:hint="eastAsia"/>
          <w:sz w:val="32"/>
          <w:szCs w:val="32"/>
        </w:rPr>
        <w:t>客运车辆</w:t>
      </w:r>
      <w:r>
        <w:rPr>
          <w:rFonts w:ascii="宋体" w:hAnsi="宋体" w:hint="eastAsia"/>
          <w:sz w:val="32"/>
          <w:szCs w:val="32"/>
        </w:rPr>
        <w:t>的</w:t>
      </w:r>
      <w:r w:rsidRPr="000C363D">
        <w:rPr>
          <w:rFonts w:ascii="宋体" w:hAnsi="宋体" w:hint="eastAsia"/>
          <w:sz w:val="32"/>
          <w:szCs w:val="32"/>
        </w:rPr>
        <w:t>，按照每30辆车1人的标准配备，最低不少于1人；对于300</w:t>
      </w:r>
      <w:r>
        <w:rPr>
          <w:rFonts w:ascii="宋体" w:hAnsi="宋体" w:hint="eastAsia"/>
          <w:sz w:val="32"/>
          <w:szCs w:val="32"/>
        </w:rPr>
        <w:t>辆以上</w:t>
      </w:r>
      <w:r w:rsidRPr="000C363D">
        <w:rPr>
          <w:rFonts w:ascii="宋体" w:hAnsi="宋体" w:hint="eastAsia"/>
          <w:sz w:val="32"/>
          <w:szCs w:val="32"/>
        </w:rPr>
        <w:t>客运车辆</w:t>
      </w:r>
      <w:r>
        <w:rPr>
          <w:rFonts w:ascii="宋体" w:hAnsi="宋体" w:hint="eastAsia"/>
          <w:sz w:val="32"/>
          <w:szCs w:val="32"/>
        </w:rPr>
        <w:t>的</w:t>
      </w:r>
      <w:r w:rsidRPr="000C363D">
        <w:rPr>
          <w:rFonts w:ascii="宋体" w:hAnsi="宋体" w:hint="eastAsia"/>
          <w:sz w:val="32"/>
          <w:szCs w:val="32"/>
        </w:rPr>
        <w:t>，按照每增加100辆增加1人的标准配备。</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第八条 </w:t>
      </w:r>
      <w:r>
        <w:rPr>
          <w:rFonts w:ascii="宋体" w:hAnsi="宋体" w:hint="eastAsia"/>
          <w:sz w:val="32"/>
          <w:szCs w:val="32"/>
        </w:rPr>
        <w:t>客运企业主要负责人和安全管理人员应当具备与本企业所从事的道路旅客运输生产经营活动相适应的安全生产知识和管理能力，并经县级以上</w:t>
      </w:r>
      <w:r w:rsidRPr="00AE14FB">
        <w:rPr>
          <w:rFonts w:ascii="宋体" w:hAnsi="宋体" w:hint="eastAsia"/>
          <w:sz w:val="32"/>
          <w:szCs w:val="32"/>
        </w:rPr>
        <w:t>交通运输管理部门</w:t>
      </w:r>
      <w:r>
        <w:rPr>
          <w:rFonts w:ascii="宋体" w:hAnsi="宋体" w:hint="eastAsia"/>
          <w:sz w:val="32"/>
          <w:szCs w:val="32"/>
        </w:rPr>
        <w:t>对其安全生产知</w:t>
      </w:r>
      <w:r>
        <w:rPr>
          <w:rFonts w:ascii="宋体" w:hAnsi="宋体" w:hint="eastAsia"/>
          <w:sz w:val="32"/>
          <w:szCs w:val="32"/>
        </w:rPr>
        <w:lastRenderedPageBreak/>
        <w:t>识和管理能力考核合格，或者取得注册安全工程师（道路运输安全）执业资格并经属地县级以上交通运输管理部门报备。</w:t>
      </w:r>
    </w:p>
    <w:p w:rsidR="004470EE" w:rsidRPr="003358A6" w:rsidRDefault="004470EE" w:rsidP="004470EE">
      <w:pPr>
        <w:ind w:firstLineChars="200" w:firstLine="643"/>
        <w:rPr>
          <w:rFonts w:ascii="宋体" w:hAnsi="宋体"/>
          <w:sz w:val="32"/>
          <w:szCs w:val="32"/>
        </w:rPr>
      </w:pPr>
      <w:r>
        <w:rPr>
          <w:rFonts w:ascii="宋体" w:hAnsi="宋体" w:hint="eastAsia"/>
          <w:b/>
          <w:sz w:val="32"/>
          <w:szCs w:val="32"/>
        </w:rPr>
        <w:t xml:space="preserve">第九条 </w:t>
      </w:r>
      <w:r w:rsidRPr="003358A6">
        <w:rPr>
          <w:rFonts w:ascii="宋体" w:hAnsi="宋体" w:hint="eastAsia"/>
          <w:sz w:val="32"/>
          <w:szCs w:val="32"/>
        </w:rPr>
        <w:t>客运企业应当对从业人员进行安全</w:t>
      </w:r>
      <w:r>
        <w:rPr>
          <w:rFonts w:ascii="宋体" w:hAnsi="宋体" w:hint="eastAsia"/>
          <w:sz w:val="32"/>
          <w:szCs w:val="32"/>
        </w:rPr>
        <w:t>生产</w:t>
      </w:r>
      <w:r w:rsidRPr="003358A6">
        <w:rPr>
          <w:rFonts w:ascii="宋体" w:hAnsi="宋体" w:hint="eastAsia"/>
          <w:sz w:val="32"/>
          <w:szCs w:val="32"/>
        </w:rPr>
        <w:t>教育培训,未经安全</w:t>
      </w:r>
      <w:r>
        <w:rPr>
          <w:rFonts w:ascii="宋体" w:hAnsi="宋体" w:hint="eastAsia"/>
          <w:sz w:val="32"/>
          <w:szCs w:val="32"/>
        </w:rPr>
        <w:t>生产</w:t>
      </w:r>
      <w:r w:rsidRPr="003358A6">
        <w:rPr>
          <w:rFonts w:ascii="宋体" w:hAnsi="宋体" w:hint="eastAsia"/>
          <w:sz w:val="32"/>
          <w:szCs w:val="32"/>
        </w:rPr>
        <w:t>教育培训合格的从业人员，不得上岗作业。</w:t>
      </w:r>
    </w:p>
    <w:p w:rsidR="004470EE" w:rsidRPr="003358A6" w:rsidRDefault="004470EE" w:rsidP="004470EE">
      <w:pPr>
        <w:ind w:firstLineChars="200" w:firstLine="640"/>
        <w:rPr>
          <w:rFonts w:ascii="宋体" w:hAnsi="宋体"/>
          <w:sz w:val="32"/>
          <w:szCs w:val="32"/>
        </w:rPr>
      </w:pPr>
      <w:r w:rsidRPr="003358A6">
        <w:rPr>
          <w:rFonts w:ascii="宋体" w:hAnsi="宋体" w:hint="eastAsia"/>
          <w:sz w:val="32"/>
          <w:szCs w:val="32"/>
        </w:rPr>
        <w:t>客运企业使用实习学生的，应当将实习学生纳入本企业从业人员统一进行安全</w:t>
      </w:r>
      <w:r>
        <w:rPr>
          <w:rFonts w:ascii="宋体" w:hAnsi="宋体" w:hint="eastAsia"/>
          <w:sz w:val="32"/>
          <w:szCs w:val="32"/>
        </w:rPr>
        <w:t>生产</w:t>
      </w:r>
      <w:r w:rsidRPr="003358A6">
        <w:rPr>
          <w:rFonts w:ascii="宋体" w:hAnsi="宋体" w:hint="eastAsia"/>
          <w:sz w:val="32"/>
          <w:szCs w:val="32"/>
        </w:rPr>
        <w:t>教育培训。企业采用新工艺、新技术、新材料或者使用新设备，应当对从业人员进行专门的安全生产教育培训。</w:t>
      </w:r>
    </w:p>
    <w:p w:rsidR="004470EE" w:rsidRPr="003358A6" w:rsidRDefault="004470EE" w:rsidP="004470EE">
      <w:pPr>
        <w:ind w:firstLineChars="200" w:firstLine="640"/>
        <w:rPr>
          <w:rFonts w:ascii="宋体" w:hAnsi="宋体"/>
          <w:sz w:val="32"/>
          <w:szCs w:val="32"/>
        </w:rPr>
      </w:pPr>
      <w:r w:rsidRPr="003358A6">
        <w:rPr>
          <w:rFonts w:ascii="宋体" w:hAnsi="宋体" w:hint="eastAsia"/>
          <w:sz w:val="32"/>
          <w:szCs w:val="32"/>
        </w:rPr>
        <w:t>从业人员的安全</w:t>
      </w:r>
      <w:r>
        <w:rPr>
          <w:rFonts w:ascii="宋体" w:hAnsi="宋体" w:hint="eastAsia"/>
          <w:sz w:val="32"/>
          <w:szCs w:val="32"/>
        </w:rPr>
        <w:t>生产</w:t>
      </w:r>
      <w:r w:rsidRPr="003358A6">
        <w:rPr>
          <w:rFonts w:ascii="宋体" w:hAnsi="宋体" w:hint="eastAsia"/>
          <w:sz w:val="32"/>
          <w:szCs w:val="32"/>
        </w:rPr>
        <w:t>教育培训应当以</w:t>
      </w:r>
      <w:r>
        <w:rPr>
          <w:rFonts w:ascii="宋体" w:hAnsi="宋体" w:hint="eastAsia"/>
          <w:sz w:val="32"/>
          <w:szCs w:val="32"/>
        </w:rPr>
        <w:t>客运</w:t>
      </w:r>
      <w:r w:rsidRPr="003358A6">
        <w:rPr>
          <w:rFonts w:ascii="宋体" w:hAnsi="宋体" w:hint="eastAsia"/>
          <w:sz w:val="32"/>
          <w:szCs w:val="32"/>
        </w:rPr>
        <w:t>企业自主培训为主，也可委托、聘请具备对外开展安全</w:t>
      </w:r>
      <w:r>
        <w:rPr>
          <w:rFonts w:ascii="宋体" w:hAnsi="宋体" w:hint="eastAsia"/>
          <w:sz w:val="32"/>
          <w:szCs w:val="32"/>
        </w:rPr>
        <w:t>生产</w:t>
      </w:r>
      <w:r w:rsidRPr="003358A6">
        <w:rPr>
          <w:rFonts w:ascii="宋体" w:hAnsi="宋体" w:hint="eastAsia"/>
          <w:sz w:val="32"/>
          <w:szCs w:val="32"/>
        </w:rPr>
        <w:t>教育培训业务的机构或</w:t>
      </w:r>
      <w:r>
        <w:rPr>
          <w:rFonts w:ascii="宋体" w:hAnsi="宋体" w:hint="eastAsia"/>
          <w:sz w:val="32"/>
          <w:szCs w:val="32"/>
        </w:rPr>
        <w:t>其他</w:t>
      </w:r>
      <w:r w:rsidRPr="003358A6">
        <w:rPr>
          <w:rFonts w:ascii="宋体" w:hAnsi="宋体" w:hint="eastAsia"/>
          <w:sz w:val="32"/>
          <w:szCs w:val="32"/>
        </w:rPr>
        <w:t>客运企业进行安全</w:t>
      </w:r>
      <w:r>
        <w:rPr>
          <w:rFonts w:ascii="宋体" w:hAnsi="宋体" w:hint="eastAsia"/>
          <w:sz w:val="32"/>
          <w:szCs w:val="32"/>
        </w:rPr>
        <w:t>生产</w:t>
      </w:r>
      <w:r w:rsidRPr="003358A6">
        <w:rPr>
          <w:rFonts w:ascii="宋体" w:hAnsi="宋体" w:hint="eastAsia"/>
          <w:sz w:val="32"/>
          <w:szCs w:val="32"/>
        </w:rPr>
        <w:t>教育培训。</w:t>
      </w:r>
    </w:p>
    <w:p w:rsidR="004470EE" w:rsidRDefault="004470EE" w:rsidP="004470EE">
      <w:pPr>
        <w:ind w:firstLineChars="200" w:firstLine="640"/>
        <w:rPr>
          <w:rFonts w:ascii="宋体" w:hAnsi="宋体"/>
          <w:sz w:val="32"/>
          <w:szCs w:val="32"/>
        </w:rPr>
      </w:pPr>
      <w:r w:rsidRPr="003358A6">
        <w:rPr>
          <w:rFonts w:ascii="宋体" w:hAnsi="宋体" w:hint="eastAsia"/>
          <w:sz w:val="32"/>
          <w:szCs w:val="32"/>
        </w:rPr>
        <w:t>客运企业主要负责人和安全管理人员初次安全</w:t>
      </w:r>
      <w:r>
        <w:rPr>
          <w:rFonts w:ascii="宋体" w:hAnsi="宋体" w:hint="eastAsia"/>
          <w:sz w:val="32"/>
          <w:szCs w:val="32"/>
        </w:rPr>
        <w:t>生产</w:t>
      </w:r>
      <w:r w:rsidRPr="003358A6">
        <w:rPr>
          <w:rFonts w:ascii="宋体" w:hAnsi="宋体" w:hint="eastAsia"/>
          <w:sz w:val="32"/>
          <w:szCs w:val="32"/>
        </w:rPr>
        <w:t>教育培训时间不得少于24学时，每年再培训时间不少于12学时。</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第十条 </w:t>
      </w:r>
      <w:r>
        <w:rPr>
          <w:rFonts w:ascii="宋体" w:hAnsi="宋体" w:hint="eastAsia"/>
          <w:sz w:val="32"/>
          <w:szCs w:val="32"/>
        </w:rPr>
        <w:t>客运企业应当定期召开安全生产工作会议和安全例会。</w:t>
      </w:r>
    </w:p>
    <w:p w:rsidR="004470EE" w:rsidRDefault="004470EE" w:rsidP="004470EE">
      <w:pPr>
        <w:ind w:firstLineChars="200" w:firstLine="640"/>
        <w:rPr>
          <w:rFonts w:ascii="宋体" w:hAnsi="宋体"/>
          <w:sz w:val="32"/>
          <w:szCs w:val="32"/>
        </w:rPr>
      </w:pPr>
      <w:r>
        <w:rPr>
          <w:rFonts w:ascii="宋体" w:hAnsi="宋体" w:hint="eastAsia"/>
          <w:sz w:val="32"/>
          <w:szCs w:val="32"/>
        </w:rPr>
        <w:t>安全生产工作会议至少每季度召开1次，研究解决安全生产中的重大问题，安排部署阶段性安全生产工作。安全例会至少每月召开1次，通报</w:t>
      </w:r>
      <w:r w:rsidRPr="003358A6">
        <w:rPr>
          <w:rFonts w:ascii="宋体" w:hAnsi="宋体" w:hint="eastAsia"/>
          <w:sz w:val="32"/>
          <w:szCs w:val="32"/>
        </w:rPr>
        <w:t>和布置</w:t>
      </w:r>
      <w:r>
        <w:rPr>
          <w:rFonts w:ascii="宋体" w:hAnsi="宋体" w:hint="eastAsia"/>
          <w:sz w:val="32"/>
          <w:szCs w:val="32"/>
        </w:rPr>
        <w:t>落实各项安全生产工作。拥有20辆（含）以下客运车辆的客运企业，安全生产工作会议可与安全例会一并召开。</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客运企业发生造成人员死亡、3人（含）以上重伤、恶劣社会影响的生产安全事故后，应当及时召开安全生产工作会议或安全例会进行分析和通报。</w:t>
      </w:r>
    </w:p>
    <w:p w:rsidR="004470EE" w:rsidRDefault="004470EE" w:rsidP="004470EE">
      <w:pPr>
        <w:ind w:firstLineChars="200" w:firstLine="640"/>
        <w:rPr>
          <w:rFonts w:ascii="宋体" w:hAnsi="宋体"/>
          <w:sz w:val="32"/>
          <w:szCs w:val="32"/>
        </w:rPr>
      </w:pPr>
      <w:r>
        <w:rPr>
          <w:rFonts w:ascii="宋体" w:hAnsi="宋体" w:hint="eastAsia"/>
          <w:sz w:val="32"/>
          <w:szCs w:val="32"/>
        </w:rPr>
        <w:t>安全生产工作会议和安全例会应当有会议记录，会议记录应建档保存，保存期不少于36个月。</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第十一条 </w:t>
      </w:r>
      <w:r>
        <w:rPr>
          <w:rFonts w:ascii="宋体" w:hAnsi="宋体" w:hint="eastAsia"/>
          <w:sz w:val="32"/>
          <w:szCs w:val="32"/>
        </w:rPr>
        <w:t>客运企业应当保障安全生产投入，依据有关规定，按照不低于上年度实际营业收入1.5%的比例提取、设立安全生产专项资金，建立独立的台账，专款专用。安全生产专项资金主要用于：</w:t>
      </w:r>
    </w:p>
    <w:p w:rsidR="004470EE" w:rsidRDefault="004470EE" w:rsidP="004470EE">
      <w:pPr>
        <w:ind w:firstLineChars="200" w:firstLine="640"/>
        <w:rPr>
          <w:rFonts w:ascii="宋体" w:hAnsi="宋体"/>
          <w:sz w:val="32"/>
          <w:szCs w:val="32"/>
        </w:rPr>
      </w:pPr>
      <w:r>
        <w:rPr>
          <w:rFonts w:ascii="宋体" w:hAnsi="宋体" w:hint="eastAsia"/>
          <w:sz w:val="32"/>
          <w:szCs w:val="32"/>
        </w:rPr>
        <w:t>（一）完善、改造、维护安全运营设施和设备支出；</w:t>
      </w:r>
    </w:p>
    <w:p w:rsidR="004470EE" w:rsidRDefault="004470EE" w:rsidP="004470EE">
      <w:pPr>
        <w:ind w:firstLineChars="200" w:firstLine="640"/>
        <w:rPr>
          <w:rFonts w:ascii="宋体" w:hAnsi="宋体"/>
          <w:sz w:val="32"/>
          <w:szCs w:val="32"/>
        </w:rPr>
      </w:pPr>
      <w:r>
        <w:rPr>
          <w:rFonts w:ascii="宋体" w:hAnsi="宋体" w:hint="eastAsia"/>
          <w:sz w:val="32"/>
          <w:szCs w:val="32"/>
        </w:rPr>
        <w:t>（二）道路运输车辆动态监控平台、视频监控系统的建设、运行、维护和升级改造，以及具有行驶记录功能的卫星定位装置、视频监控装置的购置、安装和使用等支出；</w:t>
      </w:r>
    </w:p>
    <w:p w:rsidR="004470EE" w:rsidRDefault="004470EE" w:rsidP="004470EE">
      <w:pPr>
        <w:ind w:firstLineChars="200" w:firstLine="640"/>
        <w:rPr>
          <w:rFonts w:ascii="宋体" w:hAnsi="宋体"/>
          <w:sz w:val="32"/>
          <w:szCs w:val="32"/>
        </w:rPr>
      </w:pPr>
      <w:r>
        <w:rPr>
          <w:rFonts w:ascii="宋体" w:hAnsi="宋体" w:hint="eastAsia"/>
          <w:sz w:val="32"/>
          <w:szCs w:val="32"/>
        </w:rPr>
        <w:t>（三）配备、维护、保养应急救援器材、设备和开展应急演练支出；</w:t>
      </w:r>
    </w:p>
    <w:p w:rsidR="004470EE" w:rsidRDefault="004470EE" w:rsidP="004470EE">
      <w:pPr>
        <w:ind w:firstLineChars="200" w:firstLine="640"/>
        <w:rPr>
          <w:rFonts w:ascii="宋体" w:hAnsi="宋体"/>
          <w:sz w:val="32"/>
          <w:szCs w:val="32"/>
        </w:rPr>
      </w:pPr>
      <w:r>
        <w:rPr>
          <w:rFonts w:ascii="宋体" w:hAnsi="宋体" w:hint="eastAsia"/>
          <w:sz w:val="32"/>
          <w:szCs w:val="32"/>
        </w:rPr>
        <w:t>（四）开展安全风险管控和事故隐患排查、评估、监控和整改支出；</w:t>
      </w:r>
    </w:p>
    <w:p w:rsidR="004470EE" w:rsidRDefault="004470EE" w:rsidP="004470EE">
      <w:pPr>
        <w:ind w:firstLineChars="200" w:firstLine="640"/>
        <w:rPr>
          <w:rFonts w:ascii="宋体" w:hAnsi="宋体"/>
          <w:sz w:val="32"/>
          <w:szCs w:val="32"/>
        </w:rPr>
      </w:pPr>
      <w:r>
        <w:rPr>
          <w:rFonts w:ascii="宋体" w:hAnsi="宋体" w:hint="eastAsia"/>
          <w:sz w:val="32"/>
          <w:szCs w:val="32"/>
        </w:rPr>
        <w:t>（五）安全生产检查、评价、咨询和安全生产标准化建设支出；</w:t>
      </w:r>
    </w:p>
    <w:p w:rsidR="004470EE" w:rsidRDefault="004470EE" w:rsidP="004470EE">
      <w:pPr>
        <w:ind w:firstLineChars="200" w:firstLine="640"/>
        <w:rPr>
          <w:rFonts w:ascii="宋体" w:hAnsi="宋体"/>
          <w:sz w:val="32"/>
          <w:szCs w:val="32"/>
        </w:rPr>
      </w:pPr>
      <w:r>
        <w:rPr>
          <w:rFonts w:ascii="宋体" w:hAnsi="宋体" w:hint="eastAsia"/>
          <w:sz w:val="32"/>
          <w:szCs w:val="32"/>
        </w:rPr>
        <w:t>（六）配备和更新现场作业人员安全防护用品支出；</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（七）安全宣传、教育、培训和安全奖励等支出；</w:t>
      </w:r>
    </w:p>
    <w:p w:rsidR="004470EE" w:rsidRDefault="004470EE" w:rsidP="004470EE">
      <w:pPr>
        <w:ind w:firstLineChars="200" w:firstLine="640"/>
        <w:rPr>
          <w:rFonts w:ascii="宋体" w:hAnsi="宋体"/>
          <w:sz w:val="32"/>
          <w:szCs w:val="32"/>
        </w:rPr>
      </w:pPr>
      <w:r>
        <w:rPr>
          <w:rFonts w:ascii="宋体" w:hAnsi="宋体" w:hint="eastAsia"/>
          <w:sz w:val="32"/>
          <w:szCs w:val="32"/>
        </w:rPr>
        <w:t>（八）安全生产适用的新技术、新标准、新工艺、新装备的推广应用支出；</w:t>
      </w:r>
    </w:p>
    <w:p w:rsidR="004470EE" w:rsidRDefault="004470EE" w:rsidP="004470EE">
      <w:pPr>
        <w:ind w:firstLineChars="200" w:firstLine="640"/>
        <w:rPr>
          <w:rFonts w:ascii="宋体" w:hAnsi="宋体"/>
          <w:sz w:val="32"/>
          <w:szCs w:val="32"/>
        </w:rPr>
      </w:pPr>
      <w:r>
        <w:rPr>
          <w:rFonts w:ascii="宋体" w:hAnsi="宋体" w:hint="eastAsia"/>
          <w:sz w:val="32"/>
          <w:szCs w:val="32"/>
        </w:rPr>
        <w:t>（九）安全设施设备检测检验支出；</w:t>
      </w:r>
    </w:p>
    <w:p w:rsidR="004470EE" w:rsidRDefault="004470EE" w:rsidP="004470EE">
      <w:pPr>
        <w:ind w:firstLineChars="200" w:firstLine="640"/>
        <w:rPr>
          <w:rFonts w:ascii="宋体" w:hAnsi="宋体"/>
          <w:sz w:val="32"/>
          <w:szCs w:val="32"/>
        </w:rPr>
      </w:pPr>
      <w:r>
        <w:rPr>
          <w:rFonts w:ascii="宋体" w:hAnsi="宋体" w:hint="eastAsia"/>
          <w:sz w:val="32"/>
          <w:szCs w:val="32"/>
        </w:rPr>
        <w:t>（十）其他与安全生产直接相关的支出。</w:t>
      </w:r>
    </w:p>
    <w:p w:rsidR="004470EE" w:rsidRPr="00143176" w:rsidRDefault="004470EE" w:rsidP="004470EE">
      <w:pPr>
        <w:ind w:firstLineChars="200" w:firstLine="643"/>
        <w:rPr>
          <w:rFonts w:ascii="宋体" w:hAnsi="宋体"/>
          <w:color w:val="FF0000"/>
          <w:sz w:val="32"/>
          <w:szCs w:val="32"/>
        </w:rPr>
      </w:pPr>
      <w:r>
        <w:rPr>
          <w:rFonts w:ascii="宋体" w:hAnsi="宋体" w:hint="eastAsia"/>
          <w:b/>
          <w:sz w:val="32"/>
          <w:szCs w:val="32"/>
        </w:rPr>
        <w:t>第十二条</w:t>
      </w:r>
      <w:r w:rsidRPr="00A35211">
        <w:rPr>
          <w:rFonts w:ascii="宋体" w:hAnsi="宋体" w:hint="eastAsia"/>
          <w:b/>
          <w:sz w:val="32"/>
          <w:szCs w:val="32"/>
        </w:rPr>
        <w:t xml:space="preserve"> </w:t>
      </w:r>
      <w:r w:rsidRPr="00A35211">
        <w:rPr>
          <w:rFonts w:ascii="宋体" w:hAnsi="宋体" w:hint="eastAsia"/>
          <w:sz w:val="32"/>
          <w:szCs w:val="32"/>
        </w:rPr>
        <w:t>客运企业应当按照有关法律法规要求，投保承运人责任险、工伤保险等安全生产责任保险和机动车交通事故责任强制保险</w:t>
      </w:r>
      <w:r>
        <w:rPr>
          <w:rFonts w:ascii="宋体" w:hAnsi="宋体" w:hint="eastAsia"/>
          <w:sz w:val="32"/>
          <w:szCs w:val="32"/>
        </w:rPr>
        <w:t>。</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第十三条 </w:t>
      </w:r>
      <w:r>
        <w:rPr>
          <w:rFonts w:ascii="宋体" w:hAnsi="宋体" w:hint="eastAsia"/>
          <w:sz w:val="32"/>
          <w:szCs w:val="32"/>
        </w:rPr>
        <w:t>鼓励客运企业</w:t>
      </w:r>
      <w:r>
        <w:rPr>
          <w:rFonts w:ascii="宋体" w:hAnsi="宋体"/>
          <w:sz w:val="32"/>
          <w:szCs w:val="32"/>
        </w:rPr>
        <w:t>积极探索、完善安全统筹行业互助形式，提高企业抗风险能力。</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第三章  安全生产职责</w:t>
      </w:r>
    </w:p>
    <w:p w:rsidR="004470EE" w:rsidRDefault="004470EE" w:rsidP="004470EE">
      <w:pPr>
        <w:ind w:firstLineChars="200" w:firstLine="643"/>
        <w:rPr>
          <w:rFonts w:ascii="宋体" w:hAnsi="宋体"/>
          <w:sz w:val="32"/>
          <w:szCs w:val="32"/>
        </w:rPr>
      </w:pPr>
      <w:r>
        <w:rPr>
          <w:rFonts w:ascii="宋体" w:hAnsi="宋体" w:hint="eastAsia"/>
          <w:b/>
          <w:sz w:val="32"/>
          <w:szCs w:val="32"/>
        </w:rPr>
        <w:t>第十四条</w:t>
      </w:r>
      <w:r>
        <w:rPr>
          <w:rFonts w:ascii="宋体" w:hAnsi="宋体" w:hint="eastAsia"/>
          <w:sz w:val="32"/>
          <w:szCs w:val="32"/>
        </w:rPr>
        <w:t xml:space="preserve"> 客运企业应当依法建立健全全员安全生产责任制，将本企业的安全生产责任分解到各部门、各岗位，明确责任人员、责任内容和考核标准。</w:t>
      </w:r>
    </w:p>
    <w:p w:rsidR="004470EE" w:rsidRDefault="004470EE" w:rsidP="004470EE">
      <w:pPr>
        <w:ind w:firstLineChars="200" w:firstLine="640"/>
        <w:rPr>
          <w:rFonts w:ascii="宋体" w:hAnsi="宋体"/>
          <w:sz w:val="32"/>
          <w:szCs w:val="32"/>
        </w:rPr>
      </w:pPr>
      <w:r>
        <w:rPr>
          <w:rFonts w:ascii="宋体" w:hAnsi="宋体" w:hint="eastAsia"/>
          <w:sz w:val="32"/>
          <w:szCs w:val="32"/>
        </w:rPr>
        <w:t>安全生产责任制内容应当包括：</w:t>
      </w:r>
    </w:p>
    <w:p w:rsidR="004470EE" w:rsidRDefault="004470EE" w:rsidP="004470EE">
      <w:pPr>
        <w:ind w:firstLineChars="200" w:firstLine="640"/>
        <w:rPr>
          <w:rFonts w:ascii="宋体" w:hAnsi="宋体"/>
          <w:sz w:val="32"/>
          <w:szCs w:val="32"/>
        </w:rPr>
      </w:pPr>
      <w:r>
        <w:rPr>
          <w:rFonts w:ascii="宋体" w:hAnsi="宋体" w:hint="eastAsia"/>
          <w:sz w:val="32"/>
          <w:szCs w:val="32"/>
        </w:rPr>
        <w:t>（一）主要负责人的安全生产责任、目标及考核标准；</w:t>
      </w:r>
    </w:p>
    <w:p w:rsidR="004470EE" w:rsidRDefault="004470EE" w:rsidP="004470EE">
      <w:pPr>
        <w:ind w:firstLineChars="200" w:firstLine="640"/>
        <w:rPr>
          <w:rFonts w:ascii="宋体" w:hAnsi="宋体"/>
          <w:sz w:val="32"/>
          <w:szCs w:val="32"/>
        </w:rPr>
      </w:pPr>
      <w:r>
        <w:rPr>
          <w:rFonts w:ascii="宋体" w:hAnsi="宋体" w:hint="eastAsia"/>
          <w:sz w:val="32"/>
          <w:szCs w:val="32"/>
        </w:rPr>
        <w:t>（二）分管安全生产和运输经营的负责人的安全生产责任、目标及考核标准；</w:t>
      </w:r>
    </w:p>
    <w:p w:rsidR="004470EE" w:rsidRDefault="004470EE" w:rsidP="004470EE">
      <w:pPr>
        <w:ind w:firstLineChars="200" w:firstLine="640"/>
        <w:rPr>
          <w:rFonts w:ascii="宋体" w:hAnsi="宋体"/>
          <w:sz w:val="32"/>
          <w:szCs w:val="32"/>
        </w:rPr>
      </w:pPr>
      <w:r>
        <w:rPr>
          <w:rFonts w:ascii="宋体" w:hAnsi="宋体" w:hint="eastAsia"/>
          <w:sz w:val="32"/>
          <w:szCs w:val="32"/>
        </w:rPr>
        <w:t>（三）管理科室、分支机构及其负责人的安全生产责任、目标及考核标准；</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（四）车队和车队队长的安全生产责任、目标及考核标准；</w:t>
      </w:r>
    </w:p>
    <w:p w:rsidR="004470EE" w:rsidRDefault="004470EE" w:rsidP="004470EE">
      <w:pPr>
        <w:ind w:firstLineChars="200" w:firstLine="640"/>
        <w:rPr>
          <w:rFonts w:ascii="宋体" w:hAnsi="宋体"/>
          <w:sz w:val="32"/>
          <w:szCs w:val="32"/>
        </w:rPr>
      </w:pPr>
      <w:r>
        <w:rPr>
          <w:rFonts w:ascii="宋体" w:hAnsi="宋体" w:hint="eastAsia"/>
          <w:sz w:val="32"/>
          <w:szCs w:val="32"/>
        </w:rPr>
        <w:t>（五）岗位从业人员的安全生产责任、目标及考核标准。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第十五条 </w:t>
      </w:r>
      <w:r>
        <w:rPr>
          <w:rFonts w:ascii="宋体" w:hAnsi="宋体" w:hint="eastAsia"/>
          <w:sz w:val="32"/>
          <w:szCs w:val="32"/>
        </w:rPr>
        <w:t>客运企业应当与各分支机构层层签订安全生产目标责任书，制定明确的考核指标，定期考核并公布考核结果及奖惩情况。</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第十六条 </w:t>
      </w:r>
      <w:r>
        <w:rPr>
          <w:rFonts w:ascii="宋体" w:hAnsi="宋体" w:hint="eastAsia"/>
          <w:sz w:val="32"/>
          <w:szCs w:val="32"/>
        </w:rPr>
        <w:t>客运企业应当实行安全生产一岗双责。客运企业的法定代表人</w:t>
      </w:r>
      <w:r>
        <w:rPr>
          <w:rFonts w:ascii="宋体" w:hAnsi="宋体"/>
          <w:sz w:val="32"/>
          <w:szCs w:val="32"/>
        </w:rPr>
        <w:t>和实际控制人为</w:t>
      </w:r>
      <w:r>
        <w:rPr>
          <w:rFonts w:ascii="宋体" w:hAnsi="宋体" w:hint="eastAsia"/>
          <w:sz w:val="32"/>
          <w:szCs w:val="32"/>
        </w:rPr>
        <w:t>安全生产的第一责任人，负有安全生产的全面责任；分管安全生产的负责人协助主要负责人履行安全生产职责，对安全生产工作负组织实施和综合管理及监督的责任；其他负责人对各自职责范围内的安全生产工作负直接管理责任。企业党委、工会、各职能部门、各岗位人员在职责范围内承担相应的安全生产职责。</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第十七条 </w:t>
      </w:r>
      <w:r>
        <w:rPr>
          <w:rFonts w:ascii="宋体" w:hAnsi="宋体" w:hint="eastAsia"/>
          <w:sz w:val="32"/>
          <w:szCs w:val="32"/>
        </w:rPr>
        <w:t>客运企业的主要负责人对本单位安全生产工作负有下列职责：</w:t>
      </w:r>
    </w:p>
    <w:p w:rsidR="004470EE" w:rsidRDefault="004470EE" w:rsidP="004470EE">
      <w:pPr>
        <w:ind w:firstLineChars="200" w:firstLine="640"/>
        <w:rPr>
          <w:rFonts w:ascii="宋体" w:hAnsi="宋体"/>
          <w:sz w:val="32"/>
          <w:szCs w:val="32"/>
        </w:rPr>
      </w:pPr>
      <w:r>
        <w:rPr>
          <w:rFonts w:ascii="宋体" w:hAnsi="宋体" w:hint="eastAsia"/>
          <w:sz w:val="32"/>
          <w:szCs w:val="32"/>
        </w:rPr>
        <w:t>（一）严格执行安全生产法律、法规、规章、规范和标准，组织落实相关管理部门的工作部署和要求；</w:t>
      </w:r>
    </w:p>
    <w:p w:rsidR="004470EE" w:rsidRDefault="004470EE" w:rsidP="004470EE">
      <w:pPr>
        <w:ind w:firstLineChars="200" w:firstLine="640"/>
        <w:rPr>
          <w:rFonts w:ascii="宋体" w:hAnsi="宋体"/>
          <w:sz w:val="32"/>
          <w:szCs w:val="32"/>
        </w:rPr>
      </w:pPr>
      <w:r>
        <w:rPr>
          <w:rFonts w:ascii="宋体" w:hAnsi="宋体" w:hint="eastAsia"/>
          <w:sz w:val="32"/>
          <w:szCs w:val="32"/>
        </w:rPr>
        <w:t>（二）建立健全本单位安全生产责任制，组织制定本单位安全生产规章制度、客运驾驶员和车辆安全生产管理办法以及安全生产操作规程；</w:t>
      </w:r>
    </w:p>
    <w:p w:rsidR="004470EE" w:rsidRDefault="004470EE" w:rsidP="004470EE">
      <w:pPr>
        <w:ind w:firstLineChars="200" w:firstLine="640"/>
        <w:rPr>
          <w:rFonts w:ascii="宋体" w:hAnsi="宋体"/>
          <w:sz w:val="32"/>
          <w:szCs w:val="32"/>
        </w:rPr>
      </w:pPr>
      <w:r>
        <w:rPr>
          <w:rFonts w:ascii="宋体" w:hAnsi="宋体" w:hint="eastAsia"/>
          <w:sz w:val="32"/>
          <w:szCs w:val="32"/>
        </w:rPr>
        <w:t>（三）依法建立适应安全生产工作需要的安全生产管理机构，</w:t>
      </w:r>
      <w:r>
        <w:rPr>
          <w:rFonts w:ascii="宋体" w:hAnsi="宋体" w:hint="eastAsia"/>
          <w:sz w:val="32"/>
          <w:szCs w:val="32"/>
        </w:rPr>
        <w:lastRenderedPageBreak/>
        <w:t>确定符合条件的分管安全生产的负责人，配备专职安全管理人员；</w:t>
      </w:r>
    </w:p>
    <w:p w:rsidR="004470EE" w:rsidRDefault="004470EE" w:rsidP="004470EE">
      <w:pPr>
        <w:ind w:firstLineChars="200" w:firstLine="640"/>
        <w:rPr>
          <w:rFonts w:ascii="宋体" w:hAnsi="宋体"/>
          <w:sz w:val="32"/>
          <w:szCs w:val="32"/>
        </w:rPr>
      </w:pPr>
      <w:r>
        <w:rPr>
          <w:rFonts w:ascii="宋体" w:hAnsi="宋体" w:hint="eastAsia"/>
          <w:sz w:val="32"/>
          <w:szCs w:val="32"/>
        </w:rPr>
        <w:t>（四）按规定足额提取安全生产专项资金，保证本单位安全生产投入的有效实施；</w:t>
      </w:r>
    </w:p>
    <w:p w:rsidR="004470EE" w:rsidRDefault="004470EE" w:rsidP="004470EE">
      <w:pPr>
        <w:ind w:firstLineChars="200" w:firstLine="640"/>
        <w:rPr>
          <w:rFonts w:ascii="宋体" w:hAnsi="宋体"/>
          <w:sz w:val="32"/>
          <w:szCs w:val="32"/>
        </w:rPr>
      </w:pPr>
      <w:r>
        <w:rPr>
          <w:rFonts w:ascii="宋体" w:hAnsi="宋体" w:hint="eastAsia"/>
          <w:sz w:val="32"/>
          <w:szCs w:val="32"/>
        </w:rPr>
        <w:t>（五）督促、检查本单位安全生产工作，及时消除生产安全隐患；</w:t>
      </w:r>
    </w:p>
    <w:p w:rsidR="004470EE" w:rsidRDefault="004470EE" w:rsidP="004470EE">
      <w:pPr>
        <w:ind w:firstLineChars="200" w:firstLine="640"/>
        <w:rPr>
          <w:rFonts w:ascii="宋体" w:hAnsi="宋体"/>
          <w:sz w:val="32"/>
          <w:szCs w:val="32"/>
        </w:rPr>
      </w:pPr>
      <w:r>
        <w:rPr>
          <w:rFonts w:ascii="宋体" w:hAnsi="宋体" w:hint="eastAsia"/>
          <w:sz w:val="32"/>
          <w:szCs w:val="32"/>
        </w:rPr>
        <w:t>（六）组织开展本单位的安全生产教育培训工作；</w:t>
      </w:r>
    </w:p>
    <w:p w:rsidR="004470EE" w:rsidRDefault="004470EE" w:rsidP="004470EE">
      <w:pPr>
        <w:ind w:firstLineChars="200" w:firstLine="640"/>
        <w:rPr>
          <w:rFonts w:ascii="宋体" w:hAnsi="宋体"/>
          <w:sz w:val="32"/>
          <w:szCs w:val="32"/>
        </w:rPr>
      </w:pPr>
      <w:r>
        <w:rPr>
          <w:rFonts w:ascii="宋体" w:hAnsi="宋体" w:hint="eastAsia"/>
          <w:sz w:val="32"/>
          <w:szCs w:val="32"/>
        </w:rPr>
        <w:t>（七）组织开展安全生产标准化建设；</w:t>
      </w:r>
    </w:p>
    <w:p w:rsidR="004470EE" w:rsidRDefault="004470EE" w:rsidP="004470EE">
      <w:pPr>
        <w:ind w:firstLineChars="200" w:firstLine="640"/>
        <w:rPr>
          <w:rFonts w:ascii="宋体" w:hAnsi="宋体"/>
          <w:sz w:val="32"/>
          <w:szCs w:val="32"/>
        </w:rPr>
      </w:pPr>
      <w:r>
        <w:rPr>
          <w:rFonts w:ascii="宋体" w:hAnsi="宋体" w:hint="eastAsia"/>
          <w:sz w:val="32"/>
          <w:szCs w:val="32"/>
        </w:rPr>
        <w:t>（八）组织制定并实施本单位生产安全应急预案，开展应急救援演练；</w:t>
      </w:r>
    </w:p>
    <w:p w:rsidR="004470EE" w:rsidRDefault="004470EE" w:rsidP="004470EE">
      <w:pPr>
        <w:ind w:firstLineChars="200" w:firstLine="640"/>
        <w:rPr>
          <w:rFonts w:ascii="宋体" w:hAnsi="宋体"/>
          <w:sz w:val="32"/>
          <w:szCs w:val="32"/>
        </w:rPr>
      </w:pPr>
      <w:r>
        <w:rPr>
          <w:rFonts w:ascii="宋体" w:hAnsi="宋体" w:hint="eastAsia"/>
          <w:sz w:val="32"/>
          <w:szCs w:val="32"/>
        </w:rPr>
        <w:t>（九）定期组织分析本单位的安全生产形势，研究解决重大安全生产问题；</w:t>
      </w:r>
    </w:p>
    <w:p w:rsidR="004470EE" w:rsidRDefault="004470EE" w:rsidP="004470EE">
      <w:pPr>
        <w:ind w:firstLineChars="200" w:firstLine="640"/>
        <w:rPr>
          <w:rFonts w:ascii="宋体" w:hAnsi="宋体"/>
          <w:sz w:val="32"/>
          <w:szCs w:val="32"/>
        </w:rPr>
      </w:pPr>
      <w:r>
        <w:rPr>
          <w:rFonts w:ascii="宋体" w:hAnsi="宋体" w:hint="eastAsia"/>
          <w:sz w:val="32"/>
          <w:szCs w:val="32"/>
        </w:rPr>
        <w:t>（十）按相关规定报告道路客运生产安全事故，落实生产安全事故处理的有关工作；</w:t>
      </w:r>
    </w:p>
    <w:p w:rsidR="004470EE" w:rsidRDefault="004470EE" w:rsidP="004470EE">
      <w:pPr>
        <w:ind w:firstLineChars="200" w:firstLine="640"/>
        <w:rPr>
          <w:rFonts w:ascii="宋体" w:hAnsi="宋体"/>
          <w:sz w:val="32"/>
          <w:szCs w:val="32"/>
        </w:rPr>
      </w:pPr>
      <w:r>
        <w:rPr>
          <w:rFonts w:ascii="宋体" w:hAnsi="宋体" w:hint="eastAsia"/>
          <w:sz w:val="32"/>
          <w:szCs w:val="32"/>
        </w:rPr>
        <w:t>（十一）实行安全生产绩效管理，定期公布本单位安全生产情况，认真听取和积极采纳工会、职工关于安全生产的合理化建议和要求。</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第十八条 </w:t>
      </w:r>
      <w:r>
        <w:rPr>
          <w:rFonts w:ascii="宋体" w:hAnsi="宋体" w:hint="eastAsia"/>
          <w:sz w:val="32"/>
          <w:szCs w:val="32"/>
        </w:rPr>
        <w:t>客运企业的安全生产管理机构及安全管理人员对本单位安全生产工作负有下列职责：</w:t>
      </w:r>
    </w:p>
    <w:p w:rsidR="004470EE" w:rsidRDefault="004470EE" w:rsidP="004470EE">
      <w:pPr>
        <w:ind w:firstLineChars="200" w:firstLine="640"/>
        <w:rPr>
          <w:rFonts w:ascii="宋体" w:hAnsi="宋体"/>
          <w:sz w:val="32"/>
          <w:szCs w:val="32"/>
        </w:rPr>
      </w:pPr>
      <w:r>
        <w:rPr>
          <w:rFonts w:ascii="宋体" w:hAnsi="宋体" w:hint="eastAsia"/>
          <w:sz w:val="32"/>
          <w:szCs w:val="32"/>
        </w:rPr>
        <w:t>（一）严格执行安全生产法律、法规、规章、规范和标准，参与企业安全生产决策，提出改进和加强安全生产管理的建议；</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（二）组织或者参与制定本单位安全生产规章制度、客运驾驶员和车辆安全生产管理制度、动态监控管理制度、操作规程和相关技术规范，明确各部门、各岗位的安全生产职责，督促贯彻执行；</w:t>
      </w:r>
    </w:p>
    <w:p w:rsidR="004470EE" w:rsidRDefault="004470EE" w:rsidP="004470EE">
      <w:pPr>
        <w:ind w:firstLineChars="200" w:firstLine="640"/>
        <w:rPr>
          <w:rFonts w:ascii="宋体" w:hAnsi="宋体"/>
          <w:sz w:val="32"/>
          <w:szCs w:val="32"/>
        </w:rPr>
      </w:pPr>
      <w:r>
        <w:rPr>
          <w:rFonts w:ascii="宋体" w:hAnsi="宋体" w:hint="eastAsia"/>
          <w:sz w:val="32"/>
          <w:szCs w:val="32"/>
        </w:rPr>
        <w:t>（三）组织或参与制定本单位安全生产年度管理绩效目标和安全生产管理工作计划，组织实施考核工作；</w:t>
      </w:r>
    </w:p>
    <w:p w:rsidR="004470EE" w:rsidRDefault="004470EE" w:rsidP="004470EE">
      <w:pPr>
        <w:ind w:firstLineChars="200" w:firstLine="640"/>
        <w:rPr>
          <w:rFonts w:ascii="宋体" w:hAnsi="宋体"/>
          <w:sz w:val="32"/>
          <w:szCs w:val="32"/>
        </w:rPr>
      </w:pPr>
      <w:r>
        <w:rPr>
          <w:rFonts w:ascii="宋体" w:hAnsi="宋体" w:hint="eastAsia"/>
          <w:sz w:val="32"/>
          <w:szCs w:val="32"/>
        </w:rPr>
        <w:t>（四）组织或参与制定本单位安全生产经费投入计划和安全技术措施计划，组织实施或监督相关部门实施；</w:t>
      </w:r>
    </w:p>
    <w:p w:rsidR="004470EE" w:rsidRDefault="004470EE" w:rsidP="004470EE">
      <w:pPr>
        <w:ind w:firstLineChars="200" w:firstLine="640"/>
        <w:rPr>
          <w:rFonts w:ascii="宋体" w:hAnsi="宋体"/>
          <w:sz w:val="32"/>
          <w:szCs w:val="32"/>
        </w:rPr>
      </w:pPr>
      <w:r>
        <w:rPr>
          <w:rFonts w:ascii="宋体" w:hAnsi="宋体" w:hint="eastAsia"/>
          <w:sz w:val="32"/>
          <w:szCs w:val="32"/>
        </w:rPr>
        <w:t>（五）组织开展本单位的安全生产检查，对检查出的安全隐患及其他安全问题应当及时督促处理；情况严重的，应当依法</w:t>
      </w:r>
      <w:r w:rsidRPr="00380676">
        <w:rPr>
          <w:rFonts w:ascii="宋体" w:hAnsi="宋体" w:hint="eastAsia"/>
          <w:sz w:val="32"/>
          <w:szCs w:val="32"/>
        </w:rPr>
        <w:t>停止生产活动</w:t>
      </w:r>
      <w:r>
        <w:rPr>
          <w:rFonts w:ascii="宋体" w:hAnsi="宋体" w:hint="eastAsia"/>
          <w:sz w:val="32"/>
          <w:szCs w:val="32"/>
        </w:rPr>
        <w:t>。对相关管理部门抄告、通报的车辆和客运驾驶员交通违法行为，应当进行及时处理，制止和纠正违章指挥、冒险作业、违反操作规程的行为；</w:t>
      </w:r>
    </w:p>
    <w:p w:rsidR="004470EE" w:rsidRDefault="004470EE" w:rsidP="004470EE">
      <w:pPr>
        <w:ind w:firstLineChars="200" w:firstLine="640"/>
        <w:rPr>
          <w:rFonts w:ascii="宋体" w:hAnsi="宋体"/>
          <w:sz w:val="32"/>
          <w:szCs w:val="32"/>
        </w:rPr>
      </w:pPr>
      <w:r>
        <w:rPr>
          <w:rFonts w:ascii="宋体" w:hAnsi="宋体" w:hint="eastAsia"/>
          <w:sz w:val="32"/>
          <w:szCs w:val="32"/>
        </w:rPr>
        <w:t>（六）督促落实本单位安全隐患排查和安全风险管理措施，组织或者参与本单位生产安全应急预案的制定和应急演练，督促落实本单位安全生产整改措施；</w:t>
      </w:r>
    </w:p>
    <w:p w:rsidR="004470EE" w:rsidRDefault="004470EE" w:rsidP="004470EE">
      <w:pPr>
        <w:ind w:firstLineChars="200" w:firstLine="640"/>
        <w:rPr>
          <w:rFonts w:ascii="宋体" w:hAnsi="宋体"/>
          <w:sz w:val="32"/>
          <w:szCs w:val="32"/>
        </w:rPr>
      </w:pPr>
      <w:r>
        <w:rPr>
          <w:rFonts w:ascii="宋体" w:hAnsi="宋体" w:hint="eastAsia"/>
          <w:sz w:val="32"/>
          <w:szCs w:val="32"/>
        </w:rPr>
        <w:t>（七）组织或参与本单位安全生产宣传、教育和培训，加强事故案例警示教育，总结和推广安全生产工作的先进经验，如实记录安全生产教育和培训情况；</w:t>
      </w:r>
    </w:p>
    <w:p w:rsidR="004470EE" w:rsidRDefault="004470EE" w:rsidP="004470EE">
      <w:pPr>
        <w:ind w:firstLineChars="200" w:firstLine="640"/>
        <w:rPr>
          <w:rFonts w:ascii="宋体" w:hAnsi="宋体"/>
          <w:sz w:val="32"/>
          <w:szCs w:val="32"/>
        </w:rPr>
      </w:pPr>
      <w:r>
        <w:rPr>
          <w:rFonts w:ascii="宋体" w:hAnsi="宋体" w:hint="eastAsia"/>
          <w:sz w:val="32"/>
          <w:szCs w:val="32"/>
        </w:rPr>
        <w:t>（八）发生生产安全事故时，按照有关规定，及时报告相关</w:t>
      </w:r>
      <w:r>
        <w:rPr>
          <w:rFonts w:ascii="宋体" w:hAnsi="宋体" w:hint="eastAsia"/>
          <w:sz w:val="32"/>
          <w:szCs w:val="32"/>
        </w:rPr>
        <w:lastRenderedPageBreak/>
        <w:t>管理部门；组织或者参与本单位生产安全事故的调查处理，承担生产安全事故统计和分析工作；</w:t>
      </w:r>
    </w:p>
    <w:p w:rsidR="004470EE" w:rsidRDefault="004470EE" w:rsidP="004470EE">
      <w:pPr>
        <w:ind w:firstLineChars="200" w:firstLine="640"/>
        <w:rPr>
          <w:rFonts w:ascii="宋体" w:hAnsi="宋体"/>
          <w:sz w:val="32"/>
          <w:szCs w:val="32"/>
        </w:rPr>
      </w:pPr>
      <w:r>
        <w:rPr>
          <w:rFonts w:ascii="宋体" w:hAnsi="宋体" w:hint="eastAsia"/>
          <w:sz w:val="32"/>
          <w:szCs w:val="32"/>
        </w:rPr>
        <w:t>（九）其他安全生产管理工作。</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第十九条 </w:t>
      </w:r>
      <w:r>
        <w:rPr>
          <w:rFonts w:ascii="宋体" w:hAnsi="宋体" w:hint="eastAsia"/>
          <w:sz w:val="32"/>
          <w:szCs w:val="32"/>
        </w:rPr>
        <w:t>客运企业应当履行法律、法规、规章规定的其他安全生产职责。</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第四章  安全生产制度</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第一节 客运驾驶员管理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第二十条 </w:t>
      </w:r>
      <w:r>
        <w:rPr>
          <w:rFonts w:ascii="宋体" w:hAnsi="宋体" w:hint="eastAsia"/>
          <w:sz w:val="32"/>
          <w:szCs w:val="32"/>
        </w:rPr>
        <w:t>客运企业应当依法建立客运驾驶员聘用制度。统一录用程序和客运驾驶员录用条件，严格审核客运驾驶员从业资格条件、安全行车经历及职业健康检查结果，对实际驾驶技能进行测试。</w:t>
      </w:r>
    </w:p>
    <w:p w:rsidR="004470EE" w:rsidRDefault="004470EE" w:rsidP="004470EE">
      <w:pPr>
        <w:ind w:firstLineChars="200" w:firstLine="640"/>
        <w:rPr>
          <w:rFonts w:ascii="宋体" w:hAnsi="宋体"/>
          <w:sz w:val="32"/>
          <w:szCs w:val="32"/>
        </w:rPr>
      </w:pPr>
      <w:r>
        <w:rPr>
          <w:rFonts w:ascii="宋体" w:hAnsi="宋体" w:hint="eastAsia"/>
          <w:sz w:val="32"/>
          <w:szCs w:val="32"/>
        </w:rPr>
        <w:t>驾驶员存在下列情况之一的，客运企业不得聘用其驾驶客运车辆：</w:t>
      </w:r>
    </w:p>
    <w:p w:rsidR="004470EE" w:rsidRDefault="004470EE" w:rsidP="004470EE">
      <w:pPr>
        <w:ind w:firstLineChars="200" w:firstLine="640"/>
        <w:rPr>
          <w:rFonts w:ascii="宋体" w:hAnsi="宋体"/>
          <w:sz w:val="32"/>
          <w:szCs w:val="32"/>
        </w:rPr>
      </w:pPr>
      <w:r>
        <w:rPr>
          <w:rFonts w:ascii="宋体" w:hAnsi="宋体" w:hint="eastAsia"/>
          <w:sz w:val="32"/>
          <w:szCs w:val="32"/>
        </w:rPr>
        <w:t>（一）无有效的、适用的机动车驾驶证和从业资格证件，以及诚信考核不合格或被列入黑名单的；</w:t>
      </w:r>
    </w:p>
    <w:p w:rsidR="004470EE" w:rsidRDefault="004470EE" w:rsidP="004470EE">
      <w:pPr>
        <w:ind w:firstLineChars="200" w:firstLine="640"/>
        <w:rPr>
          <w:rFonts w:ascii="宋体" w:hAnsi="宋体"/>
          <w:sz w:val="32"/>
          <w:szCs w:val="32"/>
        </w:rPr>
      </w:pPr>
      <w:r>
        <w:rPr>
          <w:rFonts w:ascii="宋体" w:hAnsi="宋体" w:hint="eastAsia"/>
          <w:sz w:val="32"/>
          <w:szCs w:val="32"/>
        </w:rPr>
        <w:t>（二）36个月内发生道路交通事故致人死亡且负同等以上责任的；</w:t>
      </w:r>
    </w:p>
    <w:p w:rsidR="004470EE" w:rsidRDefault="004470EE" w:rsidP="004470EE">
      <w:pPr>
        <w:ind w:firstLineChars="200" w:firstLine="640"/>
        <w:rPr>
          <w:rFonts w:ascii="宋体" w:hAnsi="宋体"/>
          <w:sz w:val="32"/>
          <w:szCs w:val="32"/>
        </w:rPr>
      </w:pPr>
      <w:r>
        <w:rPr>
          <w:rFonts w:ascii="宋体" w:hAnsi="宋体" w:hint="eastAsia"/>
          <w:sz w:val="32"/>
          <w:szCs w:val="32"/>
        </w:rPr>
        <w:t>（三）</w:t>
      </w:r>
      <w:r w:rsidRPr="00F90067">
        <w:rPr>
          <w:rFonts w:ascii="宋体" w:hAnsi="宋体" w:hint="eastAsia"/>
          <w:sz w:val="32"/>
          <w:szCs w:val="32"/>
        </w:rPr>
        <w:t>最近</w:t>
      </w:r>
      <w:r>
        <w:rPr>
          <w:rFonts w:ascii="宋体" w:hAnsi="宋体" w:hint="eastAsia"/>
          <w:sz w:val="32"/>
          <w:szCs w:val="32"/>
        </w:rPr>
        <w:t>3</w:t>
      </w:r>
      <w:r w:rsidRPr="00F90067">
        <w:rPr>
          <w:rFonts w:ascii="宋体" w:hAnsi="宋体" w:hint="eastAsia"/>
          <w:sz w:val="32"/>
          <w:szCs w:val="32"/>
        </w:rPr>
        <w:t>个完整记分周期</w:t>
      </w:r>
      <w:r>
        <w:rPr>
          <w:rFonts w:ascii="宋体" w:hAnsi="宋体" w:hint="eastAsia"/>
          <w:sz w:val="32"/>
          <w:szCs w:val="32"/>
        </w:rPr>
        <w:t>内有1个记分周期交通违法记满12分的；</w:t>
      </w:r>
    </w:p>
    <w:p w:rsidR="004470EE" w:rsidRDefault="004470EE" w:rsidP="004470EE">
      <w:pPr>
        <w:ind w:firstLineChars="200" w:firstLine="640"/>
        <w:rPr>
          <w:rFonts w:ascii="宋体" w:hAnsi="宋体"/>
          <w:sz w:val="32"/>
          <w:szCs w:val="32"/>
        </w:rPr>
      </w:pPr>
      <w:r>
        <w:rPr>
          <w:rFonts w:ascii="宋体" w:hAnsi="宋体" w:hint="eastAsia"/>
          <w:sz w:val="32"/>
          <w:szCs w:val="32"/>
        </w:rPr>
        <w:t>（四）</w:t>
      </w:r>
      <w:r w:rsidRPr="00F90067">
        <w:rPr>
          <w:rFonts w:ascii="宋体" w:hAnsi="宋体" w:hint="eastAsia"/>
          <w:sz w:val="32"/>
          <w:szCs w:val="32"/>
        </w:rPr>
        <w:t>36个月内</w:t>
      </w:r>
      <w:r>
        <w:rPr>
          <w:rFonts w:ascii="宋体" w:hAnsi="宋体" w:hint="eastAsia"/>
          <w:sz w:val="32"/>
          <w:szCs w:val="32"/>
        </w:rPr>
        <w:t>有酒后驾驶、超员20%以上、超速50%（高</w:t>
      </w:r>
      <w:r>
        <w:rPr>
          <w:rFonts w:ascii="宋体" w:hAnsi="宋体" w:hint="eastAsia"/>
          <w:sz w:val="32"/>
          <w:szCs w:val="32"/>
        </w:rPr>
        <w:lastRenderedPageBreak/>
        <w:t>速公路超速20%）以上或12个月内有3次以上超速违法记录的；</w:t>
      </w:r>
    </w:p>
    <w:p w:rsidR="004470EE" w:rsidRDefault="004470EE" w:rsidP="004470EE">
      <w:pPr>
        <w:ind w:firstLineChars="200" w:firstLine="640"/>
        <w:rPr>
          <w:rFonts w:ascii="宋体" w:hAnsi="宋体"/>
          <w:sz w:val="32"/>
          <w:szCs w:val="32"/>
        </w:rPr>
      </w:pPr>
      <w:r>
        <w:rPr>
          <w:rFonts w:ascii="宋体" w:hAnsi="宋体" w:hint="eastAsia"/>
          <w:sz w:val="32"/>
          <w:szCs w:val="32"/>
        </w:rPr>
        <w:t>（五）有吸食、注射毒品行为记录，或者长期服用依赖性精神药品成瘾尚未戒除的，以及发现其他职业禁忌的。</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第二十一条 </w:t>
      </w:r>
      <w:r>
        <w:rPr>
          <w:rFonts w:ascii="宋体" w:hAnsi="宋体" w:hint="eastAsia"/>
          <w:sz w:val="32"/>
          <w:szCs w:val="32"/>
        </w:rPr>
        <w:t>客运企业应当建立客运驾驶员岗前培训制度，培训合格方可上岗。</w:t>
      </w:r>
    </w:p>
    <w:p w:rsidR="004470EE" w:rsidRDefault="004470EE" w:rsidP="004470EE">
      <w:pPr>
        <w:ind w:firstLineChars="200" w:firstLine="640"/>
        <w:rPr>
          <w:rFonts w:ascii="宋体" w:hAnsi="宋体"/>
          <w:sz w:val="32"/>
          <w:szCs w:val="32"/>
        </w:rPr>
      </w:pPr>
      <w:r>
        <w:rPr>
          <w:rFonts w:ascii="宋体" w:hAnsi="宋体" w:hint="eastAsia"/>
          <w:sz w:val="32"/>
          <w:szCs w:val="32"/>
        </w:rPr>
        <w:t>岗前培训的主要内容包括：道路交通安全和安全生产相关法律法规、安全行车知识和技能、交通事故案例警示教育、职业道德、安全告知知识、交通</w:t>
      </w:r>
      <w:r w:rsidRPr="002F200F">
        <w:rPr>
          <w:rFonts w:ascii="宋体" w:hAnsi="宋体" w:hint="eastAsia"/>
          <w:sz w:val="32"/>
          <w:szCs w:val="32"/>
        </w:rPr>
        <w:t>事故</w:t>
      </w:r>
      <w:r>
        <w:rPr>
          <w:rFonts w:ascii="宋体" w:hAnsi="宋体" w:hint="eastAsia"/>
          <w:sz w:val="32"/>
          <w:szCs w:val="32"/>
        </w:rPr>
        <w:t>法律责任</w:t>
      </w:r>
      <w:r w:rsidRPr="002F200F">
        <w:rPr>
          <w:rFonts w:ascii="宋体" w:hAnsi="宋体" w:hint="eastAsia"/>
          <w:sz w:val="32"/>
          <w:szCs w:val="32"/>
        </w:rPr>
        <w:t>规定、防御性驾驶技术</w:t>
      </w:r>
      <w:r>
        <w:rPr>
          <w:rFonts w:ascii="宋体" w:hAnsi="宋体" w:hint="eastAsia"/>
          <w:sz w:val="32"/>
          <w:szCs w:val="32"/>
        </w:rPr>
        <w:t>、伤员急救常识等安全与应急处置知识、企业有关安全运营管理的规定等。</w:t>
      </w:r>
    </w:p>
    <w:p w:rsidR="004470EE" w:rsidRDefault="004470EE" w:rsidP="004470EE">
      <w:pPr>
        <w:ind w:firstLineChars="200" w:firstLine="640"/>
        <w:rPr>
          <w:rFonts w:ascii="宋体" w:hAnsi="宋体"/>
          <w:sz w:val="32"/>
          <w:szCs w:val="32"/>
        </w:rPr>
      </w:pPr>
      <w:r>
        <w:rPr>
          <w:rFonts w:ascii="宋体" w:hAnsi="宋体" w:hint="eastAsia"/>
          <w:sz w:val="32"/>
          <w:szCs w:val="32"/>
        </w:rPr>
        <w:t>客运驾驶员岗前培训不少于24学时，并应</w:t>
      </w:r>
      <w:r w:rsidRPr="00B717D6">
        <w:rPr>
          <w:rFonts w:ascii="宋体" w:hAnsi="宋体" w:hint="eastAsia"/>
          <w:sz w:val="32"/>
          <w:szCs w:val="32"/>
        </w:rPr>
        <w:t>在此基础上</w:t>
      </w:r>
      <w:r>
        <w:rPr>
          <w:rFonts w:ascii="宋体" w:hAnsi="宋体" w:hint="eastAsia"/>
          <w:sz w:val="32"/>
          <w:szCs w:val="32"/>
        </w:rPr>
        <w:t>实际跟车实习，提前熟悉客运车辆性能和客运线路情况。</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第二十二条 </w:t>
      </w:r>
      <w:r>
        <w:rPr>
          <w:rFonts w:ascii="宋体" w:hAnsi="宋体" w:hint="eastAsia"/>
          <w:sz w:val="32"/>
          <w:szCs w:val="32"/>
        </w:rPr>
        <w:t>客运企业应当建立客运驾驶员安全教育培训及考核制度。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对客运驾驶员进行统一培训，安全教育培训应当每月不少于1次，每次不少于2学时，安全教育培训内容应当包括：法律法规、典型交通事故案例、技能训练、安全驾驶经验交流、突发事件应急处置训练等。</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客运企业应当组织和督促本企业的客运驾驶员参加继续教育，保证客运驾驶员参加教育培训的时间，提供必要的学习条件。</w:t>
      </w:r>
      <w:r>
        <w:rPr>
          <w:rFonts w:ascii="宋体" w:hAnsi="宋体" w:hint="eastAsia"/>
          <w:sz w:val="32"/>
          <w:szCs w:val="32"/>
        </w:rPr>
        <w:lastRenderedPageBreak/>
        <w:t>客运企业可依托互联网技术积极创新、改进安全培训教育手段，丰富培训方式。</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在客运驾驶员接受安全教育培训后，对客运驾驶员教育培训的效果进行统一考核。客运驾驶员安全教育培训考核的有关资料应纳入客运驾驶员教育培训档案。客运驾驶员教育培训档案的内容应包括：培训内容、培训时间、培训地点、授课人、参加培训人员签名、考核人员和安全管理人员签名、培训考试情况等。档案保存期限不少于36个月。</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客运企业应当每月分析客运驾驶员的道路交通违法信息和事故信息，及时进行针对性的教育和处理。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第二十三条 </w:t>
      </w:r>
      <w:r>
        <w:rPr>
          <w:rFonts w:ascii="宋体" w:hAnsi="宋体" w:hint="eastAsia"/>
          <w:sz w:val="32"/>
          <w:szCs w:val="32"/>
        </w:rPr>
        <w:t>客运企业应当建立客运驾驶员从业行为定期考核制度。</w:t>
      </w:r>
    </w:p>
    <w:p w:rsidR="004470EE" w:rsidRDefault="004470EE" w:rsidP="004470EE">
      <w:pPr>
        <w:ind w:firstLineChars="200" w:firstLine="640"/>
        <w:rPr>
          <w:rFonts w:ascii="宋体" w:hAnsi="宋体"/>
          <w:sz w:val="32"/>
          <w:szCs w:val="32"/>
        </w:rPr>
      </w:pPr>
      <w:r>
        <w:rPr>
          <w:rFonts w:ascii="宋体" w:hAnsi="宋体" w:hint="eastAsia"/>
          <w:sz w:val="32"/>
          <w:szCs w:val="32"/>
        </w:rPr>
        <w:t>考核内容主要包括：客运驾驶员违法违规情况、交通事故情况、道路运输车辆动态监控平台和视频监控系统发现的违规驾驶情况、服务质量、安全运营情况、安全操作规程执行情况以及参加教育培训情况等。考核周期应不大于3个月。</w:t>
      </w:r>
    </w:p>
    <w:p w:rsidR="004470EE" w:rsidRDefault="004470EE" w:rsidP="004470EE">
      <w:pPr>
        <w:ind w:firstLineChars="200" w:firstLine="640"/>
        <w:rPr>
          <w:rFonts w:ascii="宋体" w:hAnsi="宋体"/>
          <w:sz w:val="32"/>
          <w:szCs w:val="32"/>
        </w:rPr>
      </w:pPr>
      <w:r>
        <w:rPr>
          <w:rFonts w:ascii="宋体" w:hAnsi="宋体" w:hint="eastAsia"/>
          <w:sz w:val="32"/>
          <w:szCs w:val="32"/>
        </w:rPr>
        <w:t>客运驾驶员从业行为定期考核结果应与企业安全生产奖惩制度挂钩。</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第二十四条 </w:t>
      </w:r>
      <w:r>
        <w:rPr>
          <w:rFonts w:ascii="宋体" w:hAnsi="宋体" w:hint="eastAsia"/>
          <w:sz w:val="32"/>
          <w:szCs w:val="32"/>
        </w:rPr>
        <w:t>客运企业应当建立客运驾驶员信息档案管理制度。客运驾驶员信息档案实行一人一档，及时更新。客运驾驶员</w:t>
      </w:r>
      <w:r>
        <w:rPr>
          <w:rFonts w:ascii="宋体" w:hAnsi="宋体" w:hint="eastAsia"/>
          <w:sz w:val="32"/>
          <w:szCs w:val="32"/>
        </w:rPr>
        <w:lastRenderedPageBreak/>
        <w:t>信息档案应当包括：客运驾驶员基本信息、体检表、安全驾驶信息、</w:t>
      </w:r>
      <w:r w:rsidRPr="002F200F">
        <w:rPr>
          <w:rFonts w:ascii="宋体" w:hAnsi="宋体" w:hint="eastAsia"/>
          <w:sz w:val="32"/>
          <w:szCs w:val="32"/>
        </w:rPr>
        <w:t>交通事故信息、交通违法信息、内部奖惩、</w:t>
      </w:r>
      <w:r>
        <w:rPr>
          <w:rFonts w:ascii="宋体" w:hAnsi="宋体" w:hint="eastAsia"/>
          <w:sz w:val="32"/>
          <w:szCs w:val="32"/>
        </w:rPr>
        <w:t>诚信考核信息等。</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第二十五条 </w:t>
      </w:r>
      <w:r>
        <w:rPr>
          <w:rFonts w:ascii="宋体" w:hAnsi="宋体" w:hint="eastAsia"/>
          <w:sz w:val="32"/>
          <w:szCs w:val="32"/>
        </w:rPr>
        <w:t>客运企业应当建立客运驾驶员调离</w:t>
      </w:r>
      <w:r w:rsidRPr="00C179D7">
        <w:rPr>
          <w:rFonts w:ascii="宋体" w:hAnsi="宋体" w:hint="eastAsia"/>
          <w:sz w:val="32"/>
          <w:szCs w:val="32"/>
        </w:rPr>
        <w:t>和辞退</w:t>
      </w:r>
      <w:r>
        <w:rPr>
          <w:rFonts w:ascii="宋体" w:hAnsi="宋体" w:hint="eastAsia"/>
          <w:sz w:val="32"/>
          <w:szCs w:val="32"/>
        </w:rPr>
        <w:t>制度。客运企业发现客运驾驶员具有本规范第二十条规定情形的，应当严肃处理并及时调离驾驶岗位；情节严重的，客运企业应当依法予以辞退。</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第二十六条 </w:t>
      </w:r>
      <w:r>
        <w:rPr>
          <w:rFonts w:ascii="宋体" w:hAnsi="宋体" w:hint="eastAsia"/>
          <w:sz w:val="32"/>
          <w:szCs w:val="32"/>
        </w:rPr>
        <w:t>客运企业应当建立客运驾驶员安全告诫制度。客运企业应指定专人或委托客运站对客运驾驶员出车前进行问询、告知，预防客运驾驶员酒后、带病、疲劳、带不良情绪上岗驾驶车辆或者</w:t>
      </w:r>
      <w:r w:rsidRPr="009830EE">
        <w:rPr>
          <w:rFonts w:ascii="宋体" w:hAnsi="宋体" w:hint="eastAsia"/>
          <w:sz w:val="32"/>
          <w:szCs w:val="32"/>
        </w:rPr>
        <w:t>上岗前服用影响安全驾驶的药物</w:t>
      </w:r>
      <w:r>
        <w:rPr>
          <w:rFonts w:ascii="宋体" w:hAnsi="宋体" w:hint="eastAsia"/>
          <w:sz w:val="32"/>
          <w:szCs w:val="32"/>
        </w:rPr>
        <w:t>，督促客运驾驶员做好车辆的日常维护和检查。</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第二十七条 </w:t>
      </w:r>
      <w:r>
        <w:rPr>
          <w:rFonts w:ascii="宋体" w:hAnsi="宋体" w:hint="eastAsia"/>
          <w:sz w:val="32"/>
          <w:szCs w:val="32"/>
        </w:rPr>
        <w:t>客运企业应当关心客运驾驶员的身心健康，每年组织客运驾驶员进行体检，对发现客运驾驶员身体条件不适宜继续从事驾驶工作的，应及时调离驾驶岗位。</w:t>
      </w:r>
    </w:p>
    <w:p w:rsidR="004470EE" w:rsidRDefault="004470EE" w:rsidP="004470EE">
      <w:pPr>
        <w:ind w:firstLineChars="200" w:firstLine="640"/>
        <w:rPr>
          <w:rFonts w:ascii="宋体" w:hAnsi="宋体"/>
          <w:sz w:val="32"/>
          <w:szCs w:val="32"/>
        </w:rPr>
      </w:pPr>
      <w:r>
        <w:rPr>
          <w:rFonts w:ascii="宋体" w:hAnsi="宋体"/>
          <w:sz w:val="32"/>
          <w:szCs w:val="32"/>
        </w:rPr>
        <w:t>客运企业应当</w:t>
      </w:r>
      <w:r>
        <w:rPr>
          <w:rFonts w:ascii="宋体" w:hAnsi="宋体" w:hint="eastAsia"/>
          <w:sz w:val="32"/>
          <w:szCs w:val="32"/>
        </w:rPr>
        <w:t>建立防止客运驾驶员疲劳驾驶制度，为客运驾驶员创造良好的工作环境，合理安排运输任务，保障客运驾驶员落地休息，防止客运驾驶员疲劳驾驶。</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第二节 客运车辆管理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第二十八条 </w:t>
      </w:r>
      <w:r>
        <w:rPr>
          <w:rFonts w:ascii="宋体" w:hAnsi="宋体" w:hint="eastAsia"/>
          <w:sz w:val="32"/>
          <w:szCs w:val="32"/>
        </w:rPr>
        <w:t>客运企业应当建立客运车辆选用管理制度。</w:t>
      </w:r>
    </w:p>
    <w:p w:rsidR="004470EE" w:rsidRPr="00F46B80" w:rsidRDefault="004470EE" w:rsidP="004470EE">
      <w:pPr>
        <w:ind w:firstLineChars="200" w:firstLine="640"/>
        <w:rPr>
          <w:rFonts w:ascii="宋体" w:hAnsi="宋体"/>
          <w:sz w:val="32"/>
          <w:szCs w:val="32"/>
        </w:rPr>
      </w:pPr>
      <w:r>
        <w:rPr>
          <w:rFonts w:ascii="宋体" w:hAnsi="宋体" w:hint="eastAsia"/>
          <w:sz w:val="32"/>
          <w:szCs w:val="32"/>
        </w:rPr>
        <w:t>客运企业应当按照相关法规和标准要求，统一选型、统一车</w:t>
      </w:r>
      <w:r>
        <w:rPr>
          <w:rFonts w:ascii="宋体" w:hAnsi="宋体" w:hint="eastAsia"/>
          <w:sz w:val="32"/>
          <w:szCs w:val="32"/>
        </w:rPr>
        <w:lastRenderedPageBreak/>
        <w:t>身标识、统一购置符合道路旅客运输技术要求的车辆从事运营。鼓励客运企业选用安全、节能、环保型客车。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客运企业不得使用已达到报废标准、检测不合格、非法拼（改）装等不符合运行安全技术条件的客车以及其他不符合国家规定的车辆从事道路旅客运输经营。</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第二十九条 </w:t>
      </w:r>
      <w:r>
        <w:rPr>
          <w:rFonts w:ascii="宋体" w:hAnsi="宋体" w:hint="eastAsia"/>
          <w:sz w:val="32"/>
          <w:szCs w:val="32"/>
        </w:rPr>
        <w:t>拥有20辆（含）以上客运车辆的客运企业应当设置车辆技术管理机构，配备</w:t>
      </w:r>
      <w:r w:rsidRPr="00866CF6">
        <w:rPr>
          <w:rFonts w:ascii="宋体" w:hAnsi="宋体" w:hint="eastAsia"/>
          <w:sz w:val="32"/>
          <w:szCs w:val="32"/>
        </w:rPr>
        <w:t>专业</w:t>
      </w:r>
      <w:r>
        <w:rPr>
          <w:rFonts w:ascii="宋体" w:hAnsi="宋体" w:hint="eastAsia"/>
          <w:sz w:val="32"/>
          <w:szCs w:val="32"/>
        </w:rPr>
        <w:t>车辆技术管理人员，提供必要的工作条件。拥有20辆以下客运车辆的客运企业应当配备</w:t>
      </w:r>
      <w:r w:rsidRPr="00866CF6">
        <w:rPr>
          <w:rFonts w:ascii="宋体" w:hAnsi="宋体" w:hint="eastAsia"/>
          <w:sz w:val="32"/>
          <w:szCs w:val="32"/>
        </w:rPr>
        <w:t>专业</w:t>
      </w:r>
      <w:r>
        <w:rPr>
          <w:rFonts w:ascii="宋体" w:hAnsi="宋体" w:hint="eastAsia"/>
          <w:sz w:val="32"/>
          <w:szCs w:val="32"/>
        </w:rPr>
        <w:t>车辆技术管理人员，提供必要的工作条件。</w:t>
      </w:r>
    </w:p>
    <w:p w:rsidR="004470EE" w:rsidRDefault="004470EE" w:rsidP="004470EE">
      <w:pPr>
        <w:ind w:firstLineChars="200" w:firstLine="640"/>
        <w:rPr>
          <w:rFonts w:ascii="宋体" w:hAnsi="宋体"/>
          <w:sz w:val="32"/>
          <w:szCs w:val="32"/>
        </w:rPr>
      </w:pPr>
      <w:r>
        <w:rPr>
          <w:rFonts w:ascii="宋体" w:hAnsi="宋体" w:hint="eastAsia"/>
          <w:sz w:val="32"/>
          <w:szCs w:val="32"/>
        </w:rPr>
        <w:t>专业车辆技术管理人员原则上按照每50辆车1人的标准配备，最低不少于1人。</w:t>
      </w:r>
    </w:p>
    <w:p w:rsidR="004470EE" w:rsidRDefault="004470EE" w:rsidP="004470EE">
      <w:pPr>
        <w:ind w:firstLineChars="200" w:firstLine="643"/>
        <w:rPr>
          <w:rFonts w:ascii="宋体" w:hAnsi="宋体"/>
          <w:sz w:val="32"/>
          <w:szCs w:val="32"/>
        </w:rPr>
      </w:pPr>
      <w:r>
        <w:rPr>
          <w:rFonts w:ascii="宋体" w:hAnsi="宋体" w:hint="eastAsia"/>
          <w:b/>
          <w:sz w:val="32"/>
          <w:szCs w:val="32"/>
        </w:rPr>
        <w:t>第三十条</w:t>
      </w:r>
      <w:r>
        <w:rPr>
          <w:rFonts w:ascii="宋体" w:hAnsi="宋体" w:hint="eastAsia"/>
          <w:sz w:val="32"/>
          <w:szCs w:val="32"/>
        </w:rPr>
        <w:t xml:space="preserve"> 客运企业应当建立客运车辆技术档案管理制度。按照规定建立客运车辆技术档案，实行一车一档，实现车辆从购置到退出运输市场的全过程管理。</w:t>
      </w:r>
    </w:p>
    <w:p w:rsidR="004470EE" w:rsidRDefault="004470EE" w:rsidP="004470EE">
      <w:pPr>
        <w:ind w:firstLineChars="200" w:firstLine="640"/>
        <w:rPr>
          <w:rFonts w:ascii="宋体" w:hAnsi="宋体"/>
          <w:sz w:val="32"/>
          <w:szCs w:val="32"/>
        </w:rPr>
      </w:pPr>
      <w:r>
        <w:rPr>
          <w:rFonts w:ascii="宋体" w:hAnsi="宋体" w:hint="eastAsia"/>
          <w:sz w:val="32"/>
          <w:szCs w:val="32"/>
        </w:rPr>
        <w:t>客运车辆技术档案应当包括：车辆基本信息，车辆技术等级评定、客车类型等级评定或者年度类型等级评定复核、车辆维护和修理（含《机动车维修竣工出厂合格证》）、车辆主要零部件更换、车辆变更、行驶里程、对车辆造成损伤的交通事故等。</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客运企业应当逐步建立客运车辆技术信息化管理系统，完善客运车辆的技术管理</w:t>
      </w:r>
      <w:r>
        <w:rPr>
          <w:rFonts w:ascii="宋体" w:hAnsi="宋体"/>
          <w:sz w:val="32"/>
          <w:szCs w:val="32"/>
        </w:rPr>
        <w:t>。</w:t>
      </w:r>
    </w:p>
    <w:p w:rsidR="004470EE" w:rsidRDefault="004470EE" w:rsidP="004470EE">
      <w:pPr>
        <w:ind w:firstLineChars="200" w:firstLine="643"/>
        <w:rPr>
          <w:rFonts w:ascii="宋体" w:hAnsi="宋体"/>
          <w:sz w:val="32"/>
          <w:szCs w:val="32"/>
        </w:rPr>
      </w:pPr>
      <w:r>
        <w:rPr>
          <w:rFonts w:ascii="宋体" w:hAnsi="宋体" w:hint="eastAsia"/>
          <w:b/>
          <w:sz w:val="32"/>
          <w:szCs w:val="32"/>
        </w:rPr>
        <w:lastRenderedPageBreak/>
        <w:t xml:space="preserve">第三十一条 </w:t>
      </w:r>
      <w:r>
        <w:rPr>
          <w:rFonts w:ascii="宋体" w:hAnsi="宋体" w:hint="eastAsia"/>
          <w:sz w:val="32"/>
          <w:szCs w:val="32"/>
        </w:rPr>
        <w:t>客运企业应当建立客运车辆维护制度。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依据国家有关标准和车辆维修手册、使用说明书等，结合车辆运行状况、行驶里程、道路条件、使用年限等因素，科学合理制定客运车辆维护计划，保证客运车辆按照有关规定、技术规范以及企业的相关规定进行维护。</w:t>
      </w:r>
    </w:p>
    <w:p w:rsidR="004470EE" w:rsidRDefault="004470EE" w:rsidP="004470EE">
      <w:pPr>
        <w:ind w:firstLineChars="200" w:firstLine="640"/>
        <w:rPr>
          <w:rFonts w:ascii="宋体" w:hAnsi="宋体"/>
          <w:sz w:val="32"/>
          <w:szCs w:val="32"/>
        </w:rPr>
      </w:pPr>
      <w:r>
        <w:rPr>
          <w:rFonts w:ascii="宋体" w:hAnsi="宋体" w:hint="eastAsia"/>
          <w:sz w:val="32"/>
          <w:szCs w:val="32"/>
        </w:rPr>
        <w:t>客运车辆日常维护由客运驾驶员实施，一级维护和二级维护由客运企业</w:t>
      </w:r>
      <w:r w:rsidRPr="00384E97">
        <w:rPr>
          <w:rFonts w:ascii="宋体" w:hAnsi="宋体" w:hint="eastAsia"/>
          <w:sz w:val="32"/>
          <w:szCs w:val="32"/>
        </w:rPr>
        <w:t>按照相关规定</w:t>
      </w:r>
      <w:r>
        <w:rPr>
          <w:rFonts w:ascii="宋体" w:hAnsi="宋体" w:hint="eastAsia"/>
          <w:sz w:val="32"/>
          <w:szCs w:val="32"/>
        </w:rPr>
        <w:t>组织实施，并做好记录。</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第三十二条 </w:t>
      </w:r>
      <w:r>
        <w:rPr>
          <w:rFonts w:ascii="宋体" w:hAnsi="宋体" w:hint="eastAsia"/>
          <w:sz w:val="32"/>
          <w:szCs w:val="32"/>
        </w:rPr>
        <w:t>客运企业应当建立客运车辆技术状况检查制度。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客运企业应当配合客运站做好车辆安全例检，对未按规定进行安全例检或安全例检不合格的车辆不得安排运输任务。</w:t>
      </w:r>
    </w:p>
    <w:p w:rsidR="004470EE" w:rsidRDefault="004470EE" w:rsidP="004470EE">
      <w:pPr>
        <w:ind w:firstLineChars="200" w:firstLine="640"/>
        <w:rPr>
          <w:rFonts w:ascii="宋体" w:hAnsi="宋体"/>
          <w:sz w:val="32"/>
          <w:szCs w:val="32"/>
        </w:rPr>
      </w:pPr>
      <w:r>
        <w:rPr>
          <w:rFonts w:ascii="宋体" w:hAnsi="宋体" w:hint="eastAsia"/>
          <w:sz w:val="32"/>
          <w:szCs w:val="32"/>
        </w:rPr>
        <w:t>对于不在客运站进行安全例检的客运车辆，客运企业应当安排专业技术人员在每日出车前或收车后</w:t>
      </w:r>
      <w:r w:rsidRPr="00AA215F">
        <w:rPr>
          <w:rFonts w:ascii="宋体" w:hAnsi="宋体" w:hint="eastAsia"/>
          <w:sz w:val="32"/>
          <w:szCs w:val="32"/>
        </w:rPr>
        <w:t>按照相关规定</w:t>
      </w:r>
      <w:r>
        <w:rPr>
          <w:rFonts w:ascii="宋体" w:hAnsi="宋体" w:hint="eastAsia"/>
          <w:sz w:val="32"/>
          <w:szCs w:val="32"/>
        </w:rPr>
        <w:t>对客运车辆的技术状况进行检查。对于一个趟次超过1日的运输任务，途中的车辆技术状况检查由客运驾驶员具体实施。</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主动排查并及时消除车辆安全隐患，每月检查车内安全带、应急锤、灭火器、三角警告牌以及应急门、应急窗、安全顶窗的开启装置等是否齐全、有效，安全出口通道是否畅通，确保客运车辆应急装置和安全设施处于良好的技术状况。</w:t>
      </w:r>
    </w:p>
    <w:p w:rsidR="004470EE" w:rsidRDefault="004470EE" w:rsidP="004470EE">
      <w:pPr>
        <w:ind w:firstLineChars="200" w:firstLine="640"/>
        <w:rPr>
          <w:rFonts w:ascii="宋体" w:hAnsi="宋体"/>
          <w:sz w:val="32"/>
          <w:szCs w:val="32"/>
        </w:rPr>
      </w:pPr>
      <w:r>
        <w:rPr>
          <w:rFonts w:ascii="宋体" w:hAnsi="宋体" w:hint="eastAsia"/>
          <w:sz w:val="32"/>
          <w:szCs w:val="32"/>
        </w:rPr>
        <w:t>客运</w:t>
      </w:r>
      <w:r w:rsidRPr="009A0DAB">
        <w:rPr>
          <w:rFonts w:ascii="宋体" w:hAnsi="宋体" w:hint="eastAsia"/>
          <w:sz w:val="32"/>
          <w:szCs w:val="32"/>
        </w:rPr>
        <w:t>企业配备新能源车辆的，应该根据新能源车辆种类、特点等，建立专门的检查制度，确保车辆技术状况良好。</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客运企业不得要求客运驾驶员驾驶技术状况不良的客运车辆从事运输作业。发现客运驾驶员驾驶技术状况不良的客运车辆时，应及时采取措施纠正。</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第三十三条 </w:t>
      </w:r>
      <w:r>
        <w:rPr>
          <w:rFonts w:ascii="宋体" w:hAnsi="宋体" w:hint="eastAsia"/>
          <w:sz w:val="32"/>
          <w:szCs w:val="32"/>
        </w:rPr>
        <w:t>客运企业应当按照有关规定建立车辆安全技术状况检测和年度审验、检验制度。严格执行道路运输车辆安全技术状况检验、综合性能检测和技术等级评定制度，确保车辆符合安全技术条件。逾期未年审、年检或年审、年检不合格的车辆禁止从事道路旅客运输经营。</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第三十四条 </w:t>
      </w:r>
      <w:r>
        <w:rPr>
          <w:rFonts w:ascii="宋体" w:hAnsi="宋体" w:hint="eastAsia"/>
          <w:sz w:val="32"/>
          <w:szCs w:val="32"/>
        </w:rPr>
        <w:t>客运企业应当建立客运车辆改型和报废管理制度。</w:t>
      </w:r>
    </w:p>
    <w:p w:rsidR="004470EE" w:rsidRDefault="004470EE" w:rsidP="004470EE">
      <w:pPr>
        <w:ind w:firstLineChars="200" w:firstLine="640"/>
        <w:rPr>
          <w:rFonts w:ascii="宋体" w:hAnsi="宋体"/>
          <w:sz w:val="32"/>
          <w:szCs w:val="32"/>
        </w:rPr>
      </w:pPr>
      <w:r>
        <w:rPr>
          <w:rFonts w:ascii="宋体" w:hAnsi="宋体" w:hint="eastAsia"/>
          <w:sz w:val="32"/>
          <w:szCs w:val="32"/>
        </w:rPr>
        <w:t>客运车辆改型与报废应当严格执行国家有关规定。对达到国家报废标准或者检测不符合国家强制性要求的客运车辆，不得继续从事客运经营。客运企业应当按规定将报废车辆交售给机动车回收企业，并及时办理车辆注销登记。车辆报废相关材料应至少保存24个月。</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第三十五条 </w:t>
      </w:r>
      <w:r>
        <w:rPr>
          <w:rFonts w:ascii="宋体" w:hAnsi="宋体" w:hint="eastAsia"/>
          <w:sz w:val="32"/>
          <w:szCs w:val="32"/>
        </w:rPr>
        <w:t>客运企业应当加强对停放客运车辆的安全管理，明确停放客运车辆的安全管理责任人。</w:t>
      </w:r>
      <w:r w:rsidRPr="00EC447B">
        <w:rPr>
          <w:rFonts w:ascii="宋体" w:hAnsi="宋体" w:hint="eastAsia"/>
          <w:sz w:val="32"/>
          <w:szCs w:val="32"/>
        </w:rPr>
        <w:t>客运企业原则上应自备或租用停车场所，对停放</w:t>
      </w:r>
      <w:r>
        <w:rPr>
          <w:rFonts w:ascii="宋体" w:hAnsi="宋体" w:hint="eastAsia"/>
          <w:sz w:val="32"/>
          <w:szCs w:val="32"/>
        </w:rPr>
        <w:t>客</w:t>
      </w:r>
      <w:r w:rsidRPr="00EC447B">
        <w:rPr>
          <w:rFonts w:ascii="宋体" w:hAnsi="宋体" w:hint="eastAsia"/>
          <w:sz w:val="32"/>
          <w:szCs w:val="32"/>
        </w:rPr>
        <w:t>运车辆进行统一管理。</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第三节 运输组织</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第三十六条 </w:t>
      </w:r>
      <w:r>
        <w:rPr>
          <w:rFonts w:ascii="宋体" w:hAnsi="宋体" w:hint="eastAsia"/>
          <w:sz w:val="32"/>
          <w:szCs w:val="32"/>
        </w:rPr>
        <w:t>客运企业在申请线路经营时应当进行实际线路</w:t>
      </w:r>
      <w:r>
        <w:rPr>
          <w:rFonts w:ascii="宋体" w:hAnsi="宋体" w:hint="eastAsia"/>
          <w:sz w:val="32"/>
          <w:szCs w:val="32"/>
        </w:rPr>
        <w:lastRenderedPageBreak/>
        <w:t>考察，按照许可的要求投放客运车辆。</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客运企业应当建立每一条客运线路的交通状况、限速情况、气候条件、沿线安全隐患路段情况等信息台账，</w:t>
      </w:r>
      <w:r w:rsidRPr="00336A48">
        <w:rPr>
          <w:rFonts w:ascii="宋体" w:hAnsi="宋体" w:hint="eastAsia"/>
          <w:sz w:val="32"/>
          <w:szCs w:val="32"/>
        </w:rPr>
        <w:t>对信息台账进行定期更新</w:t>
      </w:r>
      <w:r>
        <w:rPr>
          <w:rFonts w:ascii="宋体" w:hAnsi="宋体" w:hint="eastAsia"/>
          <w:sz w:val="32"/>
          <w:szCs w:val="32"/>
        </w:rPr>
        <w:t>，并提供给客运驾驶员。</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第三十七条 </w:t>
      </w:r>
      <w:r>
        <w:rPr>
          <w:rFonts w:ascii="宋体" w:hAnsi="宋体" w:hint="eastAsia"/>
          <w:sz w:val="32"/>
          <w:szCs w:val="32"/>
        </w:rPr>
        <w:t>客运企业在制定运输计划时应当严格遵守通行道路的限速要求，</w:t>
      </w:r>
      <w:r w:rsidRPr="00C179D7">
        <w:rPr>
          <w:rFonts w:ascii="宋体" w:hAnsi="宋体" w:hint="eastAsia"/>
          <w:sz w:val="32"/>
          <w:szCs w:val="32"/>
        </w:rPr>
        <w:t>以及客运车辆（9座以上）夜间（22时至次日6时，下同）行驶速度不得超过日间限速80%的要求，</w:t>
      </w:r>
      <w:r>
        <w:rPr>
          <w:rFonts w:ascii="宋体" w:hAnsi="宋体" w:hint="eastAsia"/>
          <w:sz w:val="32"/>
          <w:szCs w:val="32"/>
        </w:rPr>
        <w:t>不得制定导致客运驾驶员按计划完成运输任务将违反通行道路限速要求的运输计划。</w:t>
      </w:r>
    </w:p>
    <w:p w:rsidR="004470EE" w:rsidRDefault="004470EE" w:rsidP="004470EE">
      <w:pPr>
        <w:ind w:firstLineChars="200" w:firstLine="640"/>
        <w:rPr>
          <w:rFonts w:ascii="宋体" w:hAnsi="宋体"/>
          <w:sz w:val="32"/>
          <w:szCs w:val="32"/>
        </w:rPr>
      </w:pPr>
      <w:r>
        <w:rPr>
          <w:rFonts w:ascii="宋体" w:hAnsi="宋体" w:hint="eastAsia"/>
          <w:sz w:val="32"/>
          <w:szCs w:val="32"/>
        </w:rPr>
        <w:t>客运企业不得要求客运驾驶员超速驾驶客运车辆。企业应主动查处客运驾驶员超速驾驶客运车辆的行为，发现客运驾驶员超速驾驶客运车辆时，企业应及时采取措施纠正。</w:t>
      </w:r>
    </w:p>
    <w:p w:rsidR="004470EE" w:rsidRDefault="004470EE" w:rsidP="004470EE">
      <w:pPr>
        <w:ind w:firstLineChars="200" w:firstLine="643"/>
        <w:rPr>
          <w:rFonts w:ascii="宋体" w:hAnsi="宋体"/>
          <w:sz w:val="32"/>
          <w:szCs w:val="32"/>
        </w:rPr>
      </w:pPr>
      <w:r>
        <w:rPr>
          <w:rFonts w:ascii="宋体" w:hAnsi="宋体" w:hint="eastAsia"/>
          <w:b/>
          <w:sz w:val="32"/>
          <w:szCs w:val="32"/>
        </w:rPr>
        <w:t>第三十八</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客运企业在制定运输计划时应当严格遵守客运驾驶员驾驶时间和休息时间等规定：</w:t>
      </w:r>
    </w:p>
    <w:p w:rsidR="004470EE" w:rsidRDefault="004470EE" w:rsidP="004470EE">
      <w:pPr>
        <w:numPr>
          <w:ilvl w:val="0"/>
          <w:numId w:val="1"/>
        </w:numPr>
        <w:ind w:firstLineChars="200" w:firstLine="640"/>
        <w:rPr>
          <w:rFonts w:ascii="宋体" w:hAnsi="宋体"/>
          <w:sz w:val="32"/>
          <w:szCs w:val="32"/>
        </w:rPr>
      </w:pPr>
      <w:r>
        <w:rPr>
          <w:rFonts w:ascii="宋体" w:hAnsi="宋体" w:hint="eastAsia"/>
          <w:sz w:val="32"/>
          <w:szCs w:val="32"/>
        </w:rPr>
        <w:t>日间连续驾驶时间不得超过4小时，夜间连续驾驶时间不得超过2小时，每次停车休息时间应不少于20分钟；</w:t>
      </w:r>
    </w:p>
    <w:p w:rsidR="004470EE" w:rsidRDefault="004470EE" w:rsidP="004470EE">
      <w:pPr>
        <w:ind w:firstLineChars="200" w:firstLine="640"/>
        <w:rPr>
          <w:rFonts w:ascii="宋体" w:hAnsi="宋体"/>
          <w:sz w:val="32"/>
          <w:szCs w:val="32"/>
        </w:rPr>
      </w:pPr>
      <w:r>
        <w:rPr>
          <w:rFonts w:ascii="宋体" w:hAnsi="宋体" w:hint="eastAsia"/>
          <w:sz w:val="32"/>
          <w:szCs w:val="32"/>
        </w:rPr>
        <w:t>（二）在24小时内累计驾驶时间不得超过8小时；</w:t>
      </w:r>
    </w:p>
    <w:p w:rsidR="004470EE" w:rsidRDefault="004470EE" w:rsidP="004470EE">
      <w:pPr>
        <w:ind w:firstLineChars="200" w:firstLine="640"/>
        <w:rPr>
          <w:rFonts w:ascii="宋体" w:hAnsi="宋体"/>
          <w:sz w:val="32"/>
          <w:szCs w:val="32"/>
        </w:rPr>
      </w:pPr>
      <w:r>
        <w:rPr>
          <w:rFonts w:ascii="宋体" w:hAnsi="宋体" w:hint="eastAsia"/>
          <w:sz w:val="32"/>
          <w:szCs w:val="32"/>
        </w:rPr>
        <w:t>（三）任意连续7日内累计驾驶时间不得超过44小时，期间有效落地休息；</w:t>
      </w:r>
    </w:p>
    <w:p w:rsidR="004470EE" w:rsidRDefault="004470EE" w:rsidP="004470EE">
      <w:pPr>
        <w:ind w:firstLineChars="200" w:firstLine="640"/>
        <w:rPr>
          <w:rFonts w:ascii="宋体" w:hAnsi="宋体"/>
          <w:sz w:val="32"/>
          <w:szCs w:val="32"/>
        </w:rPr>
      </w:pPr>
      <w:r>
        <w:rPr>
          <w:rFonts w:ascii="宋体" w:hAnsi="宋体" w:hint="eastAsia"/>
          <w:sz w:val="32"/>
          <w:szCs w:val="32"/>
        </w:rPr>
        <w:t>（四）禁止在夜间驾驶客运车辆通行达不到安全通行条件的</w:t>
      </w:r>
      <w:r>
        <w:rPr>
          <w:rFonts w:ascii="宋体" w:hAnsi="宋体" w:hint="eastAsia"/>
          <w:sz w:val="32"/>
          <w:szCs w:val="32"/>
        </w:rPr>
        <w:lastRenderedPageBreak/>
        <w:t>三级及以下山区公路；</w:t>
      </w:r>
    </w:p>
    <w:p w:rsidR="004470EE" w:rsidRDefault="004470EE" w:rsidP="004470EE">
      <w:pPr>
        <w:ind w:firstLineChars="200" w:firstLine="640"/>
        <w:rPr>
          <w:rFonts w:ascii="宋体" w:hAnsi="宋体"/>
          <w:sz w:val="32"/>
          <w:szCs w:val="32"/>
        </w:rPr>
      </w:pPr>
      <w:r>
        <w:rPr>
          <w:rFonts w:ascii="宋体" w:hAnsi="宋体" w:hint="eastAsia"/>
          <w:sz w:val="32"/>
          <w:szCs w:val="32"/>
        </w:rPr>
        <w:t>（五）长途客运车辆凌晨2时至5时停止运行或实行接驳运输；从事线路固定的机场、高铁快线以及短途驳载且单程运营里程在100公里以内的客运车辆，在确保安全的前提下，不受凌晨2时至5时通行限制。</w:t>
      </w:r>
    </w:p>
    <w:p w:rsidR="004470EE" w:rsidRDefault="004470EE" w:rsidP="004470EE">
      <w:pPr>
        <w:ind w:firstLineChars="200" w:firstLine="640"/>
        <w:rPr>
          <w:rFonts w:ascii="宋体" w:hAnsi="宋体"/>
          <w:sz w:val="32"/>
          <w:szCs w:val="32"/>
        </w:rPr>
      </w:pPr>
      <w:r>
        <w:rPr>
          <w:rFonts w:ascii="宋体" w:hAnsi="宋体" w:hint="eastAsia"/>
          <w:sz w:val="32"/>
          <w:szCs w:val="32"/>
        </w:rPr>
        <w:t>客运企业不得要求客运驾驶员违反驾驶时间和休息时间等规定驾驶客运车辆。企业应主动查处客运驾驶员违反驾驶时间和休息时间等规定的行为，发现客运驾驶员违反驾驶时间和休息时间等规定驾驶客运车辆时，应及时采取措施纠正。</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第三十九条 </w:t>
      </w:r>
      <w:r>
        <w:rPr>
          <w:rFonts w:ascii="宋体" w:hAnsi="宋体" w:hint="eastAsia"/>
          <w:sz w:val="32"/>
          <w:szCs w:val="32"/>
        </w:rPr>
        <w:t>客运企业应当严格遵守长途客运驾驶员配备要求：</w:t>
      </w:r>
    </w:p>
    <w:p w:rsidR="004470EE" w:rsidRDefault="004470EE" w:rsidP="004470EE">
      <w:pPr>
        <w:ind w:firstLineChars="200" w:firstLine="640"/>
        <w:rPr>
          <w:rFonts w:ascii="宋体" w:hAnsi="宋体"/>
          <w:sz w:val="32"/>
          <w:szCs w:val="32"/>
        </w:rPr>
      </w:pPr>
      <w:r>
        <w:rPr>
          <w:rFonts w:ascii="宋体" w:hAnsi="宋体" w:hint="eastAsia"/>
          <w:sz w:val="32"/>
          <w:szCs w:val="32"/>
        </w:rPr>
        <w:t>（一）单程运行里程超过400公里（高速公路直达客运超过600公里）的客运车辆应当配备2名及以上客运驾驶员；</w:t>
      </w:r>
    </w:p>
    <w:p w:rsidR="004470EE" w:rsidRDefault="004470EE" w:rsidP="004470EE">
      <w:pPr>
        <w:ind w:firstLineChars="200" w:firstLine="640"/>
        <w:rPr>
          <w:rFonts w:ascii="宋体" w:hAnsi="宋体"/>
          <w:sz w:val="32"/>
          <w:szCs w:val="32"/>
        </w:rPr>
      </w:pPr>
      <w:r>
        <w:rPr>
          <w:rFonts w:ascii="宋体" w:hAnsi="宋体" w:hint="eastAsia"/>
          <w:sz w:val="32"/>
          <w:szCs w:val="32"/>
        </w:rPr>
        <w:t>（二）</w:t>
      </w:r>
      <w:r w:rsidRPr="00D002CA">
        <w:rPr>
          <w:rFonts w:ascii="宋体" w:hAnsi="宋体" w:hint="eastAsia"/>
          <w:sz w:val="32"/>
          <w:szCs w:val="32"/>
        </w:rPr>
        <w:t>实行接驳运输的，且接驳距离小于400公里（高速公路直达客运小于600公里）的，客运车辆运行过程中可只配备1名驾驶员</w:t>
      </w:r>
      <w:r>
        <w:rPr>
          <w:rFonts w:ascii="宋体" w:hAnsi="宋体" w:hint="eastAsia"/>
          <w:sz w:val="32"/>
          <w:szCs w:val="32"/>
        </w:rPr>
        <w:t>，</w:t>
      </w:r>
      <w:r w:rsidRPr="00D002CA">
        <w:rPr>
          <w:rFonts w:ascii="宋体" w:hAnsi="宋体" w:hint="eastAsia"/>
          <w:sz w:val="32"/>
          <w:szCs w:val="32"/>
        </w:rPr>
        <w:t>接驳点待换驾驶员视同出站随车驾驶员。</w:t>
      </w:r>
    </w:p>
    <w:p w:rsidR="004470EE" w:rsidRDefault="004470EE" w:rsidP="004470EE">
      <w:pPr>
        <w:ind w:firstLineChars="200" w:firstLine="643"/>
        <w:rPr>
          <w:rFonts w:ascii="宋体" w:hAnsi="宋体"/>
          <w:sz w:val="32"/>
          <w:szCs w:val="32"/>
        </w:rPr>
      </w:pPr>
      <w:r>
        <w:rPr>
          <w:rFonts w:ascii="宋体" w:hAnsi="宋体" w:hint="eastAsia"/>
          <w:b/>
          <w:sz w:val="32"/>
          <w:szCs w:val="32"/>
        </w:rPr>
        <w:t>第四十</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客运企业应当规范运输经营行为。</w:t>
      </w:r>
    </w:p>
    <w:p w:rsidR="004470EE" w:rsidRPr="00C179D7" w:rsidRDefault="004470EE" w:rsidP="004470EE">
      <w:pPr>
        <w:ind w:firstLineChars="200" w:firstLine="640"/>
        <w:rPr>
          <w:rFonts w:ascii="宋体" w:hAnsi="宋体"/>
          <w:sz w:val="32"/>
          <w:szCs w:val="32"/>
        </w:rPr>
      </w:pPr>
      <w:r>
        <w:rPr>
          <w:rFonts w:ascii="宋体" w:hAnsi="宋体" w:hint="eastAsia"/>
          <w:sz w:val="32"/>
          <w:szCs w:val="32"/>
        </w:rPr>
        <w:t>班线客车应当严格按照许可的或经备案的线路、班次、站点运行，在规定的停靠站点上下旅客，不得随意站外上客或揽客。</w:t>
      </w:r>
      <w:r w:rsidRPr="00C179D7">
        <w:rPr>
          <w:rFonts w:ascii="宋体" w:hAnsi="宋体" w:hint="eastAsia"/>
          <w:sz w:val="32"/>
          <w:szCs w:val="32"/>
        </w:rPr>
        <w:t>对于成立线路公司的道路客运班线或者实行区域经营的客运企</w:t>
      </w:r>
      <w:r w:rsidRPr="00C179D7">
        <w:rPr>
          <w:rFonts w:ascii="宋体" w:hAnsi="宋体" w:hint="eastAsia"/>
          <w:sz w:val="32"/>
          <w:szCs w:val="32"/>
        </w:rPr>
        <w:lastRenderedPageBreak/>
        <w:t>业</w:t>
      </w:r>
      <w:r>
        <w:rPr>
          <w:rFonts w:ascii="宋体" w:hAnsi="宋体" w:hint="eastAsia"/>
          <w:sz w:val="32"/>
          <w:szCs w:val="32"/>
        </w:rPr>
        <w:t>，</w:t>
      </w:r>
      <w:r w:rsidRPr="00C179D7">
        <w:rPr>
          <w:rFonts w:ascii="宋体" w:hAnsi="宋体" w:hint="eastAsia"/>
          <w:sz w:val="32"/>
          <w:szCs w:val="32"/>
        </w:rPr>
        <w:t>在确保运输安全的前提下，</w:t>
      </w:r>
      <w:r>
        <w:rPr>
          <w:rFonts w:ascii="宋体" w:hAnsi="宋体" w:hint="eastAsia"/>
          <w:sz w:val="32"/>
          <w:szCs w:val="32"/>
        </w:rPr>
        <w:t>可自主确定道路客运班线途径站点，报原许可部门备案，并提前向社会公布，</w:t>
      </w:r>
      <w:r w:rsidRPr="00C179D7">
        <w:rPr>
          <w:rFonts w:ascii="宋体" w:hAnsi="宋体" w:hint="eastAsia"/>
          <w:sz w:val="32"/>
          <w:szCs w:val="32"/>
        </w:rPr>
        <w:t>方便乘客上下车。</w:t>
      </w:r>
    </w:p>
    <w:p w:rsidR="004470EE" w:rsidRDefault="004470EE" w:rsidP="004470EE">
      <w:pPr>
        <w:ind w:firstLineChars="200" w:firstLine="640"/>
        <w:rPr>
          <w:rFonts w:ascii="宋体" w:hAnsi="宋体"/>
          <w:sz w:val="32"/>
          <w:szCs w:val="32"/>
        </w:rPr>
      </w:pPr>
      <w:r>
        <w:rPr>
          <w:rFonts w:ascii="宋体" w:hAnsi="宋体" w:hint="eastAsia"/>
          <w:sz w:val="32"/>
          <w:szCs w:val="32"/>
        </w:rPr>
        <w:t>客运车辆不得超过核定的载客人数，但按照规定免票的儿童除外，在载客人数已满的情况下，按照规定免票的儿童不得超过核定载客人数的10%。</w:t>
      </w:r>
    </w:p>
    <w:p w:rsidR="004470EE" w:rsidRDefault="004470EE" w:rsidP="004470EE">
      <w:pPr>
        <w:ind w:firstLineChars="200" w:firstLine="640"/>
        <w:rPr>
          <w:rFonts w:ascii="宋体" w:hAnsi="宋体"/>
          <w:sz w:val="32"/>
          <w:szCs w:val="32"/>
        </w:rPr>
      </w:pPr>
      <w:r>
        <w:rPr>
          <w:rFonts w:ascii="宋体" w:hAnsi="宋体" w:hint="eastAsia"/>
          <w:sz w:val="32"/>
          <w:szCs w:val="32"/>
        </w:rPr>
        <w:t>客运车辆不得违反规定载货，行李堆放区和乘客区要隔离，不得在行李堆放区内载客，客运班车行李舱载货应当执行《客运班车行李舱载货运输规范》（JT/T 1135）。</w:t>
      </w:r>
    </w:p>
    <w:p w:rsidR="004470EE" w:rsidRDefault="004470EE" w:rsidP="004470EE">
      <w:pPr>
        <w:ind w:firstLineChars="200" w:firstLine="640"/>
        <w:rPr>
          <w:rFonts w:ascii="宋体" w:hAnsi="宋体"/>
          <w:sz w:val="32"/>
          <w:szCs w:val="32"/>
        </w:rPr>
      </w:pPr>
      <w:r>
        <w:rPr>
          <w:rFonts w:ascii="宋体" w:hAnsi="宋体" w:hint="eastAsia"/>
          <w:sz w:val="32"/>
          <w:szCs w:val="32"/>
        </w:rPr>
        <w:t>客运包车应当凭包车客运标志牌，按照约定的时间、起始地、目的地和线路，持包车票或包车合同运行，不得承运包车合同约定之外的旅客。</w:t>
      </w:r>
      <w:r w:rsidRPr="00144BDD">
        <w:rPr>
          <w:rFonts w:ascii="宋体" w:hAnsi="宋体" w:hint="eastAsia"/>
          <w:sz w:val="32"/>
          <w:szCs w:val="32"/>
        </w:rPr>
        <w:t>客运驾驶员</w:t>
      </w:r>
      <w:r>
        <w:rPr>
          <w:rFonts w:ascii="宋体" w:hAnsi="宋体" w:hint="eastAsia"/>
          <w:sz w:val="32"/>
          <w:szCs w:val="32"/>
        </w:rPr>
        <w:t>应当</w:t>
      </w:r>
      <w:r w:rsidRPr="00144BDD">
        <w:rPr>
          <w:rFonts w:ascii="宋体" w:hAnsi="宋体" w:hint="eastAsia"/>
          <w:sz w:val="32"/>
          <w:szCs w:val="32"/>
        </w:rPr>
        <w:t>提前了解和熟悉客运包车路线和路况，谨慎驾驶</w:t>
      </w:r>
      <w:r>
        <w:rPr>
          <w:rFonts w:ascii="宋体" w:hAnsi="宋体" w:hint="eastAsia"/>
          <w:sz w:val="32"/>
          <w:szCs w:val="32"/>
        </w:rPr>
        <w:t>。</w:t>
      </w:r>
    </w:p>
    <w:p w:rsidR="004470EE" w:rsidRPr="007D22C8" w:rsidRDefault="004470EE" w:rsidP="004470EE">
      <w:pPr>
        <w:ind w:firstLineChars="200" w:firstLine="643"/>
        <w:rPr>
          <w:rFonts w:ascii="宋体" w:hAnsi="宋体"/>
          <w:sz w:val="32"/>
          <w:szCs w:val="32"/>
        </w:rPr>
      </w:pPr>
      <w:r w:rsidRPr="007D22C8">
        <w:rPr>
          <w:rFonts w:ascii="宋体" w:hAnsi="宋体" w:hint="eastAsia"/>
          <w:b/>
          <w:sz w:val="32"/>
          <w:szCs w:val="32"/>
        </w:rPr>
        <w:t>第四十</w:t>
      </w:r>
      <w:r>
        <w:rPr>
          <w:rFonts w:ascii="宋体" w:hAnsi="宋体" w:hint="eastAsia"/>
          <w:b/>
          <w:sz w:val="32"/>
          <w:szCs w:val="32"/>
        </w:rPr>
        <w:t>一</w:t>
      </w:r>
      <w:r w:rsidRPr="007D22C8">
        <w:rPr>
          <w:rFonts w:ascii="宋体" w:hAnsi="宋体" w:hint="eastAsia"/>
          <w:b/>
          <w:sz w:val="32"/>
          <w:szCs w:val="32"/>
        </w:rPr>
        <w:t>条</w:t>
      </w:r>
      <w:r>
        <w:rPr>
          <w:rFonts w:ascii="宋体" w:hAnsi="宋体" w:hint="eastAsia"/>
          <w:sz w:val="32"/>
          <w:szCs w:val="32"/>
        </w:rPr>
        <w:t xml:space="preserve"> </w:t>
      </w:r>
      <w:r w:rsidRPr="007D22C8">
        <w:rPr>
          <w:rFonts w:ascii="宋体" w:hAnsi="宋体" w:hint="eastAsia"/>
          <w:sz w:val="32"/>
          <w:szCs w:val="32"/>
        </w:rPr>
        <w:t>实行接驳运输的客运企业应当按照规定制定接驳运输安全生产管理制度和接驳运输线路运行组织方案</w:t>
      </w:r>
      <w:r>
        <w:rPr>
          <w:rFonts w:ascii="宋体" w:hAnsi="宋体" w:hint="eastAsia"/>
          <w:sz w:val="32"/>
          <w:szCs w:val="32"/>
        </w:rPr>
        <w:t>，并向交通运输主管部门报备，</w:t>
      </w:r>
      <w:r w:rsidRPr="007D22C8">
        <w:rPr>
          <w:rFonts w:ascii="宋体" w:hAnsi="宋体" w:hint="eastAsia"/>
          <w:sz w:val="32"/>
          <w:szCs w:val="32"/>
        </w:rPr>
        <w:t>为接驳运输车辆安装视频监控装置后，方可实行接驳运输。</w:t>
      </w:r>
    </w:p>
    <w:p w:rsidR="004470EE" w:rsidRPr="007D22C8" w:rsidRDefault="004470EE" w:rsidP="004470EE">
      <w:pPr>
        <w:ind w:firstLineChars="200" w:firstLine="640"/>
        <w:rPr>
          <w:rFonts w:ascii="宋体" w:hAnsi="宋体"/>
          <w:sz w:val="32"/>
          <w:szCs w:val="32"/>
        </w:rPr>
      </w:pPr>
      <w:r w:rsidRPr="007D22C8">
        <w:rPr>
          <w:rFonts w:ascii="宋体" w:hAnsi="宋体" w:hint="eastAsia"/>
          <w:sz w:val="32"/>
          <w:szCs w:val="32"/>
        </w:rPr>
        <w:t>客运企业制定接驳运输线路运行组织方案应当避免驾驶员疲劳驾驶</w:t>
      </w:r>
      <w:r>
        <w:rPr>
          <w:rFonts w:ascii="宋体" w:hAnsi="宋体" w:hint="eastAsia"/>
          <w:sz w:val="32"/>
          <w:szCs w:val="32"/>
        </w:rPr>
        <w:t>，</w:t>
      </w:r>
      <w:r w:rsidRPr="007D22C8">
        <w:rPr>
          <w:rFonts w:ascii="宋体" w:hAnsi="宋体" w:hint="eastAsia"/>
          <w:sz w:val="32"/>
          <w:szCs w:val="32"/>
        </w:rPr>
        <w:t>并对接驳点进行实地查验，保证接驳点满足停车、驾驶员住宿、视频监控及信息传输等安全管理功能需求。</w:t>
      </w:r>
    </w:p>
    <w:p w:rsidR="004470EE" w:rsidRPr="007D22C8" w:rsidRDefault="004470EE" w:rsidP="004470EE">
      <w:pPr>
        <w:ind w:firstLineChars="200" w:firstLine="640"/>
        <w:rPr>
          <w:rFonts w:ascii="宋体" w:hAnsi="宋体"/>
          <w:sz w:val="32"/>
          <w:szCs w:val="32"/>
        </w:rPr>
      </w:pPr>
      <w:r w:rsidRPr="007D22C8">
        <w:rPr>
          <w:rFonts w:ascii="宋体" w:hAnsi="宋体" w:hint="eastAsia"/>
          <w:sz w:val="32"/>
          <w:szCs w:val="32"/>
        </w:rPr>
        <w:t>客运企业直接管理接驳点的或者进驻接驳运输联盟</w:t>
      </w:r>
      <w:r>
        <w:rPr>
          <w:rFonts w:ascii="宋体" w:hAnsi="宋体" w:hint="eastAsia"/>
          <w:sz w:val="32"/>
          <w:szCs w:val="32"/>
        </w:rPr>
        <w:t>和</w:t>
      </w:r>
      <w:r w:rsidRPr="007D22C8">
        <w:rPr>
          <w:rFonts w:ascii="宋体" w:hAnsi="宋体" w:hint="eastAsia"/>
          <w:sz w:val="32"/>
          <w:szCs w:val="32"/>
        </w:rPr>
        <w:t>其他</w:t>
      </w:r>
      <w:r w:rsidRPr="007D22C8">
        <w:rPr>
          <w:rFonts w:ascii="宋体" w:hAnsi="宋体" w:hint="eastAsia"/>
          <w:sz w:val="32"/>
          <w:szCs w:val="32"/>
        </w:rPr>
        <w:lastRenderedPageBreak/>
        <w:t>接驳运输企业运营的接驳点，应当在指定接驳点和接驳时段进行接驳，履行接驳手续，建立健全接驳运输台账。接驳运输台账、行车单、车辆动态监控信息、接驳过程相关图像信息等保存期限不少于</w:t>
      </w:r>
      <w:r>
        <w:rPr>
          <w:rFonts w:ascii="宋体" w:hAnsi="宋体" w:hint="eastAsia"/>
          <w:sz w:val="32"/>
          <w:szCs w:val="32"/>
        </w:rPr>
        <w:t>6个月</w:t>
      </w:r>
      <w:r w:rsidRPr="007D22C8">
        <w:rPr>
          <w:rFonts w:ascii="宋体" w:hAnsi="宋体" w:hint="eastAsia"/>
          <w:sz w:val="32"/>
          <w:szCs w:val="32"/>
        </w:rPr>
        <w:t>。</w:t>
      </w:r>
    </w:p>
    <w:p w:rsidR="004470EE" w:rsidRPr="007D22C8" w:rsidRDefault="004470EE" w:rsidP="004470EE">
      <w:pPr>
        <w:ind w:firstLineChars="200" w:firstLine="640"/>
        <w:rPr>
          <w:rFonts w:ascii="宋体" w:hAnsi="宋体"/>
          <w:sz w:val="32"/>
          <w:szCs w:val="32"/>
        </w:rPr>
      </w:pPr>
      <w:r w:rsidRPr="007D22C8">
        <w:rPr>
          <w:rFonts w:ascii="宋体" w:hAnsi="宋体" w:hint="eastAsia"/>
          <w:sz w:val="32"/>
          <w:szCs w:val="32"/>
        </w:rPr>
        <w:t>凌晨2时至5时运行的接驳运输车辆，应当在前续22时至凌晨2时之间完成接驳。在此时间段内未完成接驳的车辆，凌晨2时至5时应当在具备安全停车条件的地点停车休息。</w:t>
      </w:r>
    </w:p>
    <w:p w:rsidR="004470EE" w:rsidRPr="007D22C8" w:rsidRDefault="004470EE" w:rsidP="004470EE">
      <w:pPr>
        <w:ind w:firstLineChars="200" w:firstLine="640"/>
        <w:rPr>
          <w:rFonts w:ascii="宋体" w:hAnsi="宋体"/>
          <w:sz w:val="32"/>
          <w:szCs w:val="32"/>
        </w:rPr>
      </w:pPr>
      <w:r w:rsidRPr="007D22C8">
        <w:rPr>
          <w:rFonts w:ascii="宋体" w:hAnsi="宋体" w:hint="eastAsia"/>
          <w:sz w:val="32"/>
          <w:szCs w:val="32"/>
        </w:rPr>
        <w:t>客运企业应当通过动态监控、视频监控、接驳信息记录检查、现场抽查等方式，加强接驳运输管理和安全隐患排查治理，严格执行接驳运输流程和旅客引导等服务；</w:t>
      </w:r>
      <w:r w:rsidRPr="009D588D">
        <w:rPr>
          <w:rFonts w:ascii="宋体" w:hAnsi="宋体" w:hint="eastAsia"/>
          <w:sz w:val="32"/>
          <w:szCs w:val="32"/>
        </w:rPr>
        <w:t>发现违规操作的，应当立即纠正</w:t>
      </w:r>
      <w:r w:rsidRPr="007D22C8">
        <w:rPr>
          <w:rFonts w:ascii="宋体" w:hAnsi="宋体" w:hint="eastAsia"/>
          <w:sz w:val="32"/>
          <w:szCs w:val="32"/>
        </w:rPr>
        <w:t>。</w:t>
      </w:r>
    </w:p>
    <w:p w:rsidR="004470EE" w:rsidRPr="009D588D" w:rsidRDefault="004470EE" w:rsidP="004470EE">
      <w:pPr>
        <w:ind w:firstLineChars="200" w:firstLine="643"/>
        <w:rPr>
          <w:rFonts w:ascii="宋体" w:hAnsi="宋体"/>
          <w:sz w:val="32"/>
          <w:szCs w:val="32"/>
        </w:rPr>
      </w:pPr>
      <w:r w:rsidRPr="00492837">
        <w:rPr>
          <w:rFonts w:ascii="宋体" w:hAnsi="宋体" w:hint="eastAsia"/>
          <w:b/>
          <w:sz w:val="32"/>
          <w:szCs w:val="32"/>
        </w:rPr>
        <w:t>第四十</w:t>
      </w:r>
      <w:r>
        <w:rPr>
          <w:rFonts w:ascii="宋体" w:hAnsi="宋体" w:hint="eastAsia"/>
          <w:b/>
          <w:sz w:val="32"/>
          <w:szCs w:val="32"/>
        </w:rPr>
        <w:t>二</w:t>
      </w:r>
      <w:r w:rsidRPr="00492837">
        <w:rPr>
          <w:rFonts w:ascii="宋体" w:hAnsi="宋体" w:hint="eastAsia"/>
          <w:b/>
          <w:sz w:val="32"/>
          <w:szCs w:val="32"/>
        </w:rPr>
        <w:t xml:space="preserve">条 </w:t>
      </w:r>
      <w:r w:rsidRPr="009D588D">
        <w:rPr>
          <w:rFonts w:ascii="宋体" w:hAnsi="宋体" w:hint="eastAsia"/>
          <w:sz w:val="32"/>
          <w:szCs w:val="32"/>
        </w:rPr>
        <w:t>从事包车客运的客运企业应当建立包车客运标志牌统一管理制度。</w:t>
      </w:r>
      <w:r>
        <w:rPr>
          <w:rFonts w:ascii="宋体" w:hAnsi="宋体" w:hint="eastAsia"/>
          <w:sz w:val="32"/>
          <w:szCs w:val="32"/>
        </w:rPr>
        <w:t>客运</w:t>
      </w:r>
      <w:r w:rsidRPr="009D588D">
        <w:rPr>
          <w:rFonts w:ascii="宋体" w:hAnsi="宋体" w:hint="eastAsia"/>
          <w:sz w:val="32"/>
          <w:szCs w:val="32"/>
        </w:rPr>
        <w:t>企业</w:t>
      </w:r>
      <w:r w:rsidRPr="00FE29F8">
        <w:rPr>
          <w:rFonts w:ascii="宋体" w:hAnsi="宋体" w:hint="eastAsia"/>
          <w:sz w:val="32"/>
          <w:szCs w:val="32"/>
        </w:rPr>
        <w:t>应当</w:t>
      </w:r>
      <w:r w:rsidRPr="009D588D">
        <w:rPr>
          <w:rFonts w:ascii="宋体" w:hAnsi="宋体" w:hint="eastAsia"/>
          <w:sz w:val="32"/>
          <w:szCs w:val="32"/>
        </w:rPr>
        <w:t>按规定将从事包车业务的客运车辆和客运驾驶员通过包车客运信息管理系统进行</w:t>
      </w:r>
      <w:r>
        <w:rPr>
          <w:rFonts w:ascii="宋体" w:hAnsi="宋体" w:hint="eastAsia"/>
          <w:sz w:val="32"/>
          <w:szCs w:val="32"/>
        </w:rPr>
        <w:t>审核</w:t>
      </w:r>
      <w:r w:rsidRPr="009D588D">
        <w:rPr>
          <w:rFonts w:ascii="宋体" w:hAnsi="宋体" w:hint="eastAsia"/>
          <w:sz w:val="32"/>
          <w:szCs w:val="32"/>
        </w:rPr>
        <w:t>。审核通过后，</w:t>
      </w:r>
      <w:r>
        <w:rPr>
          <w:rFonts w:ascii="宋体" w:hAnsi="宋体" w:hint="eastAsia"/>
          <w:sz w:val="32"/>
          <w:szCs w:val="32"/>
        </w:rPr>
        <w:t>客运</w:t>
      </w:r>
      <w:r w:rsidRPr="009D588D">
        <w:rPr>
          <w:rFonts w:ascii="宋体" w:hAnsi="宋体" w:hint="eastAsia"/>
          <w:sz w:val="32"/>
          <w:szCs w:val="32"/>
        </w:rPr>
        <w:t>企业</w:t>
      </w:r>
      <w:r>
        <w:rPr>
          <w:rFonts w:ascii="宋体" w:hAnsi="宋体" w:hint="eastAsia"/>
          <w:sz w:val="32"/>
          <w:szCs w:val="32"/>
        </w:rPr>
        <w:t>方可</w:t>
      </w:r>
      <w:r w:rsidRPr="009D588D">
        <w:rPr>
          <w:rFonts w:ascii="宋体" w:hAnsi="宋体" w:hint="eastAsia"/>
          <w:sz w:val="32"/>
          <w:szCs w:val="32"/>
        </w:rPr>
        <w:t>打印包车客运标志牌并加盖公章</w:t>
      </w:r>
      <w:r>
        <w:rPr>
          <w:rFonts w:ascii="宋体" w:hAnsi="宋体" w:hint="eastAsia"/>
          <w:sz w:val="32"/>
          <w:szCs w:val="32"/>
        </w:rPr>
        <w:t>，开展</w:t>
      </w:r>
      <w:r w:rsidRPr="009D588D">
        <w:rPr>
          <w:rFonts w:ascii="宋体" w:hAnsi="宋体" w:hint="eastAsia"/>
          <w:sz w:val="32"/>
          <w:szCs w:val="32"/>
        </w:rPr>
        <w:t>相关包车</w:t>
      </w:r>
      <w:r>
        <w:rPr>
          <w:rFonts w:ascii="宋体" w:hAnsi="宋体" w:hint="eastAsia"/>
          <w:sz w:val="32"/>
          <w:szCs w:val="32"/>
        </w:rPr>
        <w:t>客运</w:t>
      </w:r>
      <w:r w:rsidRPr="009D588D">
        <w:rPr>
          <w:rFonts w:ascii="宋体" w:hAnsi="宋体" w:hint="eastAsia"/>
          <w:sz w:val="32"/>
          <w:szCs w:val="32"/>
        </w:rPr>
        <w:t>业务。</w:t>
      </w:r>
      <w:r>
        <w:rPr>
          <w:rFonts w:ascii="宋体" w:hAnsi="宋体" w:hint="eastAsia"/>
          <w:sz w:val="32"/>
          <w:szCs w:val="32"/>
        </w:rPr>
        <w:t>客运</w:t>
      </w:r>
      <w:r w:rsidRPr="009D588D">
        <w:rPr>
          <w:rFonts w:ascii="宋体" w:hAnsi="宋体" w:hint="eastAsia"/>
          <w:sz w:val="32"/>
          <w:szCs w:val="32"/>
        </w:rPr>
        <w:t>企业应</w:t>
      </w:r>
      <w:r>
        <w:rPr>
          <w:rFonts w:ascii="宋体" w:hAnsi="宋体" w:hint="eastAsia"/>
          <w:sz w:val="32"/>
          <w:szCs w:val="32"/>
        </w:rPr>
        <w:t>当</w:t>
      </w:r>
      <w:r w:rsidRPr="009D588D">
        <w:rPr>
          <w:rFonts w:ascii="宋体" w:hAnsi="宋体" w:hint="eastAsia"/>
          <w:sz w:val="32"/>
          <w:szCs w:val="32"/>
        </w:rPr>
        <w:t>指定专人签发包车客运标志牌，领用人</w:t>
      </w:r>
      <w:r w:rsidRPr="00082FD5">
        <w:rPr>
          <w:rFonts w:ascii="宋体" w:hAnsi="宋体" w:hint="eastAsia"/>
          <w:sz w:val="32"/>
          <w:szCs w:val="32"/>
        </w:rPr>
        <w:t>应当</w:t>
      </w:r>
      <w:r w:rsidRPr="009D588D">
        <w:rPr>
          <w:rFonts w:ascii="宋体" w:hAnsi="宋体" w:hint="eastAsia"/>
          <w:sz w:val="32"/>
          <w:szCs w:val="32"/>
        </w:rPr>
        <w:t>签字登记，结束运输任务后及时交回客运标志牌。</w:t>
      </w:r>
      <w:r>
        <w:rPr>
          <w:rFonts w:ascii="宋体" w:hAnsi="宋体" w:hint="eastAsia"/>
          <w:sz w:val="32"/>
          <w:szCs w:val="32"/>
        </w:rPr>
        <w:t>客运</w:t>
      </w:r>
      <w:r w:rsidRPr="009D588D">
        <w:rPr>
          <w:rFonts w:ascii="宋体" w:hAnsi="宋体" w:hint="eastAsia"/>
          <w:sz w:val="32"/>
          <w:szCs w:val="32"/>
        </w:rPr>
        <w:t>企业不得发放空白包车客运标志牌。</w:t>
      </w:r>
    </w:p>
    <w:p w:rsidR="004470EE" w:rsidRPr="00492837" w:rsidRDefault="004470EE" w:rsidP="004470EE">
      <w:pPr>
        <w:ind w:firstLineChars="200" w:firstLine="640"/>
        <w:rPr>
          <w:rFonts w:ascii="宋体" w:hAnsi="宋体"/>
          <w:sz w:val="32"/>
          <w:szCs w:val="32"/>
        </w:rPr>
      </w:pPr>
      <w:r w:rsidRPr="00492837">
        <w:rPr>
          <w:rFonts w:ascii="宋体" w:hAnsi="宋体" w:hint="eastAsia"/>
          <w:sz w:val="32"/>
          <w:szCs w:val="32"/>
        </w:rPr>
        <w:t>定线通勤包车可根据合同进行定期</w:t>
      </w:r>
      <w:r>
        <w:rPr>
          <w:rFonts w:ascii="宋体" w:hAnsi="宋体" w:hint="eastAsia"/>
          <w:sz w:val="32"/>
          <w:szCs w:val="32"/>
        </w:rPr>
        <w:t>审核</w:t>
      </w:r>
      <w:r w:rsidRPr="00492837">
        <w:rPr>
          <w:rFonts w:ascii="宋体" w:hAnsi="宋体" w:hint="eastAsia"/>
          <w:sz w:val="32"/>
          <w:szCs w:val="32"/>
        </w:rPr>
        <w:t>，使用定期（月、季、年）包车客运标志牌，最长不</w:t>
      </w:r>
      <w:r>
        <w:rPr>
          <w:rFonts w:ascii="宋体" w:hAnsi="宋体" w:hint="eastAsia"/>
          <w:sz w:val="32"/>
          <w:szCs w:val="32"/>
        </w:rPr>
        <w:t>得</w:t>
      </w:r>
      <w:r w:rsidRPr="00492837">
        <w:rPr>
          <w:rFonts w:ascii="宋体" w:hAnsi="宋体" w:hint="eastAsia"/>
          <w:sz w:val="32"/>
          <w:szCs w:val="32"/>
        </w:rPr>
        <w:t>超过</w:t>
      </w:r>
      <w:r>
        <w:rPr>
          <w:rFonts w:ascii="宋体" w:hAnsi="宋体" w:hint="eastAsia"/>
          <w:sz w:val="32"/>
          <w:szCs w:val="32"/>
        </w:rPr>
        <w:t>12个月</w:t>
      </w:r>
      <w:r w:rsidRPr="00492837">
        <w:rPr>
          <w:rFonts w:ascii="宋体" w:hAnsi="宋体" w:hint="eastAsia"/>
          <w:sz w:val="32"/>
          <w:szCs w:val="32"/>
        </w:rPr>
        <w:t>。</w:t>
      </w:r>
    </w:p>
    <w:p w:rsidR="004470EE" w:rsidRPr="00492837" w:rsidRDefault="004470EE" w:rsidP="004470EE">
      <w:pPr>
        <w:ind w:firstLineChars="200" w:firstLine="643"/>
        <w:rPr>
          <w:rFonts w:ascii="宋体" w:hAnsi="宋体"/>
          <w:sz w:val="32"/>
          <w:szCs w:val="32"/>
        </w:rPr>
      </w:pPr>
      <w:r w:rsidRPr="00492837">
        <w:rPr>
          <w:rFonts w:ascii="宋体" w:hAnsi="宋体" w:hint="eastAsia"/>
          <w:b/>
          <w:sz w:val="32"/>
          <w:szCs w:val="32"/>
        </w:rPr>
        <w:lastRenderedPageBreak/>
        <w:t>第四十</w:t>
      </w:r>
      <w:r>
        <w:rPr>
          <w:rFonts w:ascii="宋体" w:hAnsi="宋体" w:hint="eastAsia"/>
          <w:b/>
          <w:sz w:val="32"/>
          <w:szCs w:val="32"/>
        </w:rPr>
        <w:t>三</w:t>
      </w:r>
      <w:r w:rsidRPr="00492837">
        <w:rPr>
          <w:rFonts w:ascii="宋体" w:hAnsi="宋体" w:hint="eastAsia"/>
          <w:b/>
          <w:sz w:val="32"/>
          <w:szCs w:val="32"/>
        </w:rPr>
        <w:t xml:space="preserve">条 </w:t>
      </w:r>
      <w:r w:rsidRPr="00492837">
        <w:rPr>
          <w:rFonts w:ascii="宋体" w:hAnsi="宋体" w:hint="eastAsia"/>
          <w:sz w:val="32"/>
          <w:szCs w:val="32"/>
        </w:rPr>
        <w:t>从事省际、市际班线客运和包车客运的客运企业应当建立客运驾驶员行车日志制度，督促客运驾驶员如实填写行车日志</w:t>
      </w:r>
      <w:r>
        <w:rPr>
          <w:rFonts w:ascii="宋体" w:hAnsi="宋体" w:hint="eastAsia"/>
          <w:sz w:val="32"/>
          <w:szCs w:val="32"/>
        </w:rPr>
        <w:t>，行车日志式样见附件1。</w:t>
      </w:r>
      <w:r w:rsidRPr="00492837">
        <w:rPr>
          <w:rFonts w:ascii="宋体" w:hAnsi="宋体" w:hint="eastAsia"/>
          <w:sz w:val="32"/>
          <w:szCs w:val="32"/>
        </w:rPr>
        <w:t>行车日志信息</w:t>
      </w:r>
      <w:r>
        <w:rPr>
          <w:rFonts w:ascii="宋体" w:hAnsi="宋体" w:hint="eastAsia"/>
          <w:sz w:val="32"/>
          <w:szCs w:val="32"/>
        </w:rPr>
        <w:t>应当</w:t>
      </w:r>
      <w:r w:rsidRPr="00492837">
        <w:rPr>
          <w:rFonts w:ascii="宋体" w:hAnsi="宋体" w:hint="eastAsia"/>
          <w:sz w:val="32"/>
          <w:szCs w:val="32"/>
        </w:rPr>
        <w:t>包含</w:t>
      </w:r>
      <w:r>
        <w:rPr>
          <w:rFonts w:ascii="宋体" w:hAnsi="宋体" w:hint="eastAsia"/>
          <w:sz w:val="32"/>
          <w:szCs w:val="32"/>
        </w:rPr>
        <w:t>：</w:t>
      </w:r>
      <w:r w:rsidRPr="00492837">
        <w:rPr>
          <w:rFonts w:ascii="宋体" w:hAnsi="宋体" w:hint="eastAsia"/>
          <w:sz w:val="32"/>
          <w:szCs w:val="32"/>
        </w:rPr>
        <w:t>驾驶员姓名、车辆牌照号、起讫地点及中途站点，车辆技术状况检查情况（车辆故障等），客运驾驶员停车休息情况，以及行车安全事故等。行车日志保存期限不少于6个月。</w:t>
      </w:r>
    </w:p>
    <w:p w:rsidR="004470EE" w:rsidRPr="00492837" w:rsidRDefault="004470EE" w:rsidP="004470EE">
      <w:pPr>
        <w:ind w:firstLineChars="200" w:firstLine="640"/>
        <w:rPr>
          <w:rFonts w:ascii="宋体" w:hAnsi="宋体"/>
          <w:sz w:val="32"/>
          <w:szCs w:val="32"/>
        </w:rPr>
      </w:pPr>
      <w:r w:rsidRPr="00492837">
        <w:rPr>
          <w:rFonts w:ascii="宋体" w:hAnsi="宋体" w:hint="eastAsia"/>
          <w:sz w:val="32"/>
          <w:szCs w:val="32"/>
        </w:rPr>
        <w:t>客运企业安全管理人员应当对客运驾驶员每趟次填写的行车日志进行审核、检查，发现问题及时纠正。</w:t>
      </w:r>
    </w:p>
    <w:p w:rsidR="004470EE" w:rsidRPr="00492837" w:rsidRDefault="004470EE" w:rsidP="004470EE">
      <w:pPr>
        <w:ind w:firstLineChars="200" w:firstLine="643"/>
        <w:rPr>
          <w:rFonts w:ascii="宋体" w:hAnsi="宋体"/>
          <w:sz w:val="32"/>
          <w:szCs w:val="32"/>
        </w:rPr>
      </w:pPr>
      <w:r w:rsidRPr="00492837">
        <w:rPr>
          <w:rFonts w:ascii="宋体" w:hAnsi="宋体" w:hint="eastAsia"/>
          <w:b/>
          <w:sz w:val="32"/>
          <w:szCs w:val="32"/>
        </w:rPr>
        <w:t>第四十</w:t>
      </w:r>
      <w:r>
        <w:rPr>
          <w:rFonts w:ascii="宋体" w:hAnsi="宋体" w:hint="eastAsia"/>
          <w:b/>
          <w:sz w:val="32"/>
          <w:szCs w:val="32"/>
        </w:rPr>
        <w:t>四</w:t>
      </w:r>
      <w:r w:rsidRPr="00492837">
        <w:rPr>
          <w:rFonts w:ascii="宋体" w:hAnsi="宋体" w:hint="eastAsia"/>
          <w:b/>
          <w:sz w:val="32"/>
          <w:szCs w:val="32"/>
        </w:rPr>
        <w:t xml:space="preserve">条 </w:t>
      </w:r>
      <w:r w:rsidRPr="00492837">
        <w:rPr>
          <w:rFonts w:ascii="宋体" w:hAnsi="宋体" w:hint="eastAsia"/>
          <w:sz w:val="32"/>
          <w:szCs w:val="32"/>
        </w:rPr>
        <w:t>客运企业开通农村客运班线，应当符合《道路旅客运输及站场管理规定》规定的条件，并通过相关部门联合开展的农村客运班线通行条件审核，确保农村客运班线途经公路的技术条件、安全设施，车辆技术要求、运行限速等相匹配。</w:t>
      </w:r>
    </w:p>
    <w:p w:rsidR="004470EE" w:rsidRDefault="004470EE" w:rsidP="004470EE">
      <w:pPr>
        <w:ind w:firstLineChars="200" w:firstLine="640"/>
        <w:rPr>
          <w:rFonts w:ascii="宋体" w:hAnsi="宋体"/>
          <w:sz w:val="32"/>
          <w:szCs w:val="32"/>
        </w:rPr>
      </w:pPr>
      <w:r w:rsidRPr="00492837">
        <w:rPr>
          <w:rFonts w:ascii="宋体" w:hAnsi="宋体" w:hint="eastAsia"/>
          <w:sz w:val="32"/>
          <w:szCs w:val="32"/>
        </w:rPr>
        <w:t>经原许可机关同意，农村客运班车可采取区域经营、循环运行、设置临时发车点等灵活的方式运营。</w:t>
      </w:r>
    </w:p>
    <w:p w:rsidR="004470EE" w:rsidRDefault="004470EE" w:rsidP="004470EE">
      <w:pPr>
        <w:ind w:firstLineChars="200" w:firstLine="643"/>
        <w:rPr>
          <w:rFonts w:ascii="宋体" w:hAnsi="宋体"/>
          <w:sz w:val="32"/>
          <w:szCs w:val="32"/>
        </w:rPr>
      </w:pPr>
      <w:r>
        <w:rPr>
          <w:rFonts w:ascii="宋体" w:hAnsi="宋体"/>
          <w:b/>
          <w:sz w:val="32"/>
          <w:szCs w:val="32"/>
        </w:rPr>
        <w:t>第</w:t>
      </w:r>
      <w:r>
        <w:rPr>
          <w:rFonts w:ascii="宋体" w:hAnsi="宋体" w:hint="eastAsia"/>
          <w:b/>
          <w:sz w:val="32"/>
          <w:szCs w:val="32"/>
        </w:rPr>
        <w:t>四十五</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对于城市（区）间公交化运营客运线路，客运车辆应当严格按照核定载客人数运营。</w:t>
      </w:r>
    </w:p>
    <w:p w:rsidR="004470EE" w:rsidRDefault="004470EE" w:rsidP="004470EE">
      <w:pPr>
        <w:ind w:firstLineChars="200" w:firstLine="643"/>
        <w:rPr>
          <w:rFonts w:ascii="宋体" w:hAnsi="宋体"/>
          <w:sz w:val="32"/>
          <w:szCs w:val="32"/>
        </w:rPr>
      </w:pPr>
      <w:r>
        <w:rPr>
          <w:rFonts w:ascii="宋体" w:hAnsi="宋体"/>
          <w:b/>
          <w:sz w:val="32"/>
          <w:szCs w:val="32"/>
        </w:rPr>
        <w:t>第</w:t>
      </w:r>
      <w:r>
        <w:rPr>
          <w:rFonts w:ascii="宋体" w:hAnsi="宋体" w:hint="eastAsia"/>
          <w:b/>
          <w:sz w:val="32"/>
          <w:szCs w:val="32"/>
        </w:rPr>
        <w:t>四十六</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提供道路客运预约定制服务的客运企业应当具备道路旅客运输经营资格，客运驾驶员应当取得相应从业资格，车辆原则上使用7座及以上的营运客车。</w:t>
      </w:r>
    </w:p>
    <w:p w:rsidR="004470EE" w:rsidRDefault="004470EE" w:rsidP="004470EE">
      <w:pPr>
        <w:ind w:firstLineChars="200" w:firstLine="643"/>
        <w:rPr>
          <w:rFonts w:ascii="宋体" w:hAnsi="宋体"/>
          <w:sz w:val="32"/>
          <w:szCs w:val="32"/>
        </w:rPr>
      </w:pPr>
      <w:r>
        <w:rPr>
          <w:rFonts w:ascii="宋体" w:hAnsi="宋体"/>
          <w:b/>
          <w:sz w:val="32"/>
          <w:szCs w:val="32"/>
        </w:rPr>
        <w:t>第</w:t>
      </w:r>
      <w:r>
        <w:rPr>
          <w:rFonts w:ascii="宋体" w:hAnsi="宋体" w:hint="eastAsia"/>
          <w:b/>
          <w:sz w:val="32"/>
          <w:szCs w:val="32"/>
        </w:rPr>
        <w:t>四十七</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客运企业应当建立并有效实施安全告知制度，</w:t>
      </w:r>
      <w:r>
        <w:rPr>
          <w:rFonts w:ascii="宋体" w:hAnsi="宋体" w:hint="eastAsia"/>
          <w:sz w:val="32"/>
          <w:szCs w:val="32"/>
        </w:rPr>
        <w:lastRenderedPageBreak/>
        <w:t>由驾乘人员在发车前按照相关要求向旅客告知，或者在发车前向旅客播放安全告知、安全带宣传等音像资料。驾乘人员应当在发车前提醒乘客系好安全带。</w:t>
      </w:r>
    </w:p>
    <w:p w:rsidR="004470EE" w:rsidRDefault="004470EE" w:rsidP="004470EE">
      <w:pPr>
        <w:ind w:firstLineChars="200" w:firstLine="643"/>
        <w:rPr>
          <w:rFonts w:ascii="宋体" w:hAnsi="宋体"/>
          <w:sz w:val="32"/>
          <w:szCs w:val="32"/>
        </w:rPr>
      </w:pPr>
      <w:r>
        <w:rPr>
          <w:rFonts w:ascii="宋体" w:hAnsi="宋体"/>
          <w:b/>
          <w:sz w:val="32"/>
          <w:szCs w:val="32"/>
        </w:rPr>
        <w:t>第</w:t>
      </w:r>
      <w:r>
        <w:rPr>
          <w:rFonts w:ascii="宋体" w:hAnsi="宋体" w:hint="eastAsia"/>
          <w:b/>
          <w:sz w:val="32"/>
          <w:szCs w:val="32"/>
        </w:rPr>
        <w:t>四十八</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客运企业应当与汽车客运站经营者签订进站协议，明确双方的安全责任，严格遵守汽车客运站的安全生产规定。</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第四节 动态监控</w:t>
      </w:r>
    </w:p>
    <w:p w:rsidR="004470EE" w:rsidRDefault="004470EE" w:rsidP="004470EE">
      <w:pPr>
        <w:ind w:firstLineChars="200" w:firstLine="643"/>
        <w:rPr>
          <w:rFonts w:ascii="宋体" w:hAnsi="宋体"/>
          <w:sz w:val="32"/>
          <w:szCs w:val="32"/>
        </w:rPr>
      </w:pPr>
      <w:r>
        <w:rPr>
          <w:rFonts w:ascii="宋体" w:hAnsi="宋体"/>
          <w:b/>
          <w:sz w:val="32"/>
          <w:szCs w:val="32"/>
        </w:rPr>
        <w:t>第</w:t>
      </w:r>
      <w:r>
        <w:rPr>
          <w:rFonts w:ascii="宋体" w:hAnsi="宋体" w:hint="eastAsia"/>
          <w:b/>
          <w:sz w:val="32"/>
          <w:szCs w:val="32"/>
        </w:rPr>
        <w:t>四十九</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客运企业应当建立</w:t>
      </w:r>
      <w:r w:rsidRPr="003F70FD">
        <w:rPr>
          <w:rFonts w:ascii="宋体" w:hAnsi="宋体" w:hint="eastAsia"/>
          <w:sz w:val="32"/>
          <w:szCs w:val="32"/>
        </w:rPr>
        <w:t>具有行驶记录功能的</w:t>
      </w:r>
      <w:r>
        <w:rPr>
          <w:rFonts w:ascii="宋体" w:hAnsi="宋体" w:hint="eastAsia"/>
          <w:sz w:val="32"/>
          <w:szCs w:val="32"/>
        </w:rPr>
        <w:t>卫星定位装置</w:t>
      </w:r>
      <w:r w:rsidRPr="003F70FD">
        <w:rPr>
          <w:rFonts w:ascii="宋体" w:hAnsi="宋体" w:hint="eastAsia"/>
          <w:sz w:val="32"/>
          <w:szCs w:val="32"/>
        </w:rPr>
        <w:t>（以下简称卫星定位装置）</w:t>
      </w:r>
      <w:r>
        <w:rPr>
          <w:rFonts w:ascii="宋体" w:hAnsi="宋体" w:hint="eastAsia"/>
          <w:sz w:val="32"/>
          <w:szCs w:val="32"/>
        </w:rPr>
        <w:t>安装、使用及维护制度。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客运企业应当按照相关规定为其客运车辆安装符合标准的卫星定位装置，并有效接入符合标准的道路运输车辆动态监控平台及全国重点营运车辆联网联控系统。</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确保卫星定位装置正常使用，定期检查并及时排除卫星定位装置存在的故障，保持车辆运行时在线。卫星定位装置出现故障、不能保持在线的客运车辆，客运企业不得安排其承担道路旅客运输经营任务。</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客运企业应当依法对恶意人为干扰、屏蔽卫星定位装置信号、破坏卫星定位装置、篡改卫星定位装置数据的人员给予</w:t>
      </w:r>
      <w:r w:rsidRPr="00FE29F8">
        <w:rPr>
          <w:rFonts w:ascii="宋体" w:hAnsi="宋体" w:hint="eastAsia"/>
          <w:sz w:val="32"/>
          <w:szCs w:val="32"/>
        </w:rPr>
        <w:t>处理</w:t>
      </w:r>
      <w:r>
        <w:rPr>
          <w:rFonts w:ascii="宋体" w:hAnsi="宋体" w:hint="eastAsia"/>
          <w:sz w:val="32"/>
          <w:szCs w:val="32"/>
        </w:rPr>
        <w:t>，情节严重的应当调离相应岗位。</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第五十条 </w:t>
      </w:r>
      <w:r>
        <w:rPr>
          <w:rFonts w:ascii="宋体" w:hAnsi="宋体" w:hint="eastAsia"/>
          <w:sz w:val="32"/>
          <w:szCs w:val="32"/>
        </w:rPr>
        <w:t>客运企业应当建立道路运输车辆动态监控平台建设、维护及管理制度。</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客运企业应当按照标准建设道路运输车辆动态监控平台，或者使用符合条件的社会化道路运输车辆动态监控平台，在监控平台中完整、准确地录入所属客运车辆和驾驶员的基础资料等信息，并及时更新。</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客运企业应当确保道路运输车辆动态监控平台正常使用，定期检查并及时排除监控平台存在的故障，保持</w:t>
      </w:r>
      <w:r w:rsidRPr="00FF4EB6">
        <w:rPr>
          <w:rFonts w:ascii="宋体" w:hAnsi="宋体" w:hint="eastAsia"/>
          <w:sz w:val="32"/>
          <w:szCs w:val="32"/>
        </w:rPr>
        <w:t>车辆运行时在线。</w:t>
      </w:r>
      <w:r>
        <w:rPr>
          <w:rFonts w:ascii="宋体" w:hAnsi="宋体" w:hint="eastAsia"/>
          <w:sz w:val="32"/>
          <w:szCs w:val="32"/>
        </w:rPr>
        <w:t>客运企业应当按照相关法律法规规定以及车辆行驶道路的实际情况，在道路运输车辆动态监控平台中设置监控超速行驶、疲劳驾驶的限值，以及核定运营线路、区域及夜间行驶时间。</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第五十一条 </w:t>
      </w:r>
      <w:r>
        <w:rPr>
          <w:rFonts w:ascii="宋体" w:hAnsi="宋体" w:hint="eastAsia"/>
          <w:sz w:val="32"/>
          <w:szCs w:val="32"/>
        </w:rPr>
        <w:t>客运企业应当配备专职道路运输车辆动态监控人员，建立动态监控人员管理制度。</w:t>
      </w:r>
    </w:p>
    <w:p w:rsidR="004470EE" w:rsidRDefault="004470EE" w:rsidP="004470EE">
      <w:pPr>
        <w:ind w:firstLineChars="200" w:firstLine="640"/>
        <w:rPr>
          <w:rFonts w:ascii="宋体" w:hAnsi="宋体"/>
          <w:sz w:val="32"/>
          <w:szCs w:val="32"/>
        </w:rPr>
      </w:pPr>
      <w:r>
        <w:rPr>
          <w:rFonts w:ascii="宋体" w:hAnsi="宋体" w:hint="eastAsia"/>
          <w:sz w:val="32"/>
          <w:szCs w:val="32"/>
        </w:rPr>
        <w:t>专职动态监控人员配置原则上按照监控平台每接入100辆车1人的标准配备，最低不少于2人。监控人员应当掌握国家相关法规和政策，熟悉动态监控系统的使用和动态监控数据的统计分析，经企业</w:t>
      </w:r>
      <w:r w:rsidRPr="00C7522F">
        <w:rPr>
          <w:rFonts w:ascii="宋体" w:hAnsi="宋体" w:hint="eastAsia"/>
          <w:sz w:val="32"/>
          <w:szCs w:val="32"/>
        </w:rPr>
        <w:t>或者委托具备培训能力的机构</w:t>
      </w:r>
      <w:r>
        <w:rPr>
          <w:rFonts w:ascii="宋体" w:hAnsi="宋体" w:hint="eastAsia"/>
          <w:sz w:val="32"/>
          <w:szCs w:val="32"/>
        </w:rPr>
        <w:t>培训、考试合格后上岗。</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客运企业应当依法对不严格监控车辆行驶状况的动态监控人员给予处理，情节严重的应当调离相应工作岗位。</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第五十二条 </w:t>
      </w:r>
      <w:r>
        <w:rPr>
          <w:rFonts w:ascii="宋体" w:hAnsi="宋体" w:hint="eastAsia"/>
          <w:sz w:val="32"/>
          <w:szCs w:val="32"/>
        </w:rPr>
        <w:t>客运企业应当建立客运车辆动态信息处理制度。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客运企业应当在客运车辆运行期间对客运车辆和驾驶人进</w:t>
      </w:r>
      <w:r>
        <w:rPr>
          <w:rFonts w:ascii="宋体" w:hAnsi="宋体" w:hint="eastAsia"/>
          <w:sz w:val="32"/>
          <w:szCs w:val="32"/>
        </w:rPr>
        <w:lastRenderedPageBreak/>
        <w:t>行实时监控和管理。动态监控人员应当实时分析、处理车辆行驶动态信息，及时提醒客运驾驶员纠正超速行驶、疲劳驾驶等违法行为，并记录存档至动态监控台账；对经提醒仍然继续违法驾驶的客运驾驶员，应当及时向企业安全生产管理机构报告，企业安全生产管理机构应当立即采取措施制止；</w:t>
      </w:r>
      <w:r w:rsidRPr="006131C5">
        <w:rPr>
          <w:rFonts w:ascii="宋体" w:hAnsi="宋体" w:hint="eastAsia"/>
          <w:sz w:val="32"/>
          <w:szCs w:val="32"/>
        </w:rPr>
        <w:t>对拒不执行制止措施仍然继续违法驾驶的，企业应当及时报告公安机关交通管理部门</w:t>
      </w:r>
      <w:r w:rsidRPr="001A32E2">
        <w:rPr>
          <w:rFonts w:ascii="宋体" w:hAnsi="宋体" w:hint="eastAsia"/>
          <w:sz w:val="32"/>
          <w:szCs w:val="32"/>
        </w:rPr>
        <w:t>，并在事后解聘客运驾驶员</w:t>
      </w:r>
      <w:r>
        <w:rPr>
          <w:rFonts w:ascii="宋体" w:hAnsi="宋体" w:hint="eastAsia"/>
          <w:sz w:val="32"/>
          <w:szCs w:val="32"/>
        </w:rPr>
        <w:t>。</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第五十三条 </w:t>
      </w:r>
      <w:r>
        <w:rPr>
          <w:rFonts w:ascii="宋体" w:hAnsi="宋体" w:hint="eastAsia"/>
          <w:sz w:val="32"/>
          <w:szCs w:val="32"/>
        </w:rPr>
        <w:t>客运车辆发生道路交通事故的，客运企业应当在接到事故信息后立即封存客运车辆动态监控数据，配合事故调查，如实提供车辆动态监控数据。车辆安装视频监控装置的，还应当提供视频资料。</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第五十四条 </w:t>
      </w:r>
      <w:r>
        <w:rPr>
          <w:rFonts w:ascii="宋体" w:hAnsi="宋体" w:hint="eastAsia"/>
          <w:sz w:val="32"/>
          <w:szCs w:val="32"/>
        </w:rPr>
        <w:t>客运企业应当建立客运车辆动态信息统计分析制度。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客运企业应当定期对道路运输车辆动态监控数据质量问题、驾驶员违法违规驾驶行为进行汇总分析，及时采取措施处理。</w:t>
      </w:r>
    </w:p>
    <w:p w:rsidR="004470EE" w:rsidRDefault="004470EE" w:rsidP="004470EE">
      <w:pPr>
        <w:ind w:firstLineChars="200" w:firstLine="640"/>
        <w:rPr>
          <w:rFonts w:ascii="宋体" w:hAnsi="宋体"/>
          <w:sz w:val="32"/>
          <w:szCs w:val="32"/>
        </w:rPr>
      </w:pPr>
      <w:r>
        <w:rPr>
          <w:rFonts w:ascii="宋体" w:hAnsi="宋体" w:hint="eastAsia"/>
          <w:sz w:val="32"/>
          <w:szCs w:val="32"/>
        </w:rPr>
        <w:t>对存在交通违法、违规信息的客运驾驶员，客运企业应当在事后及时给予处理，对多次存在违法、违规行为的驾驶员应当作为重点监控和安全培训教育的重点对象。客运车辆动态监控数据应当至少保存6个月，违法驾驶信息及处理情况应当至少保存36个月。</w:t>
      </w:r>
    </w:p>
    <w:p w:rsidR="004470EE" w:rsidRDefault="004470EE" w:rsidP="004470EE">
      <w:pPr>
        <w:ind w:firstLineChars="200" w:firstLine="640"/>
        <w:rPr>
          <w:rFonts w:ascii="宋体" w:hAnsi="宋体"/>
          <w:sz w:val="32"/>
          <w:szCs w:val="32"/>
        </w:rPr>
      </w:pPr>
      <w:r>
        <w:rPr>
          <w:rFonts w:ascii="宋体" w:hAnsi="宋体" w:hint="eastAsia"/>
          <w:sz w:val="32"/>
          <w:szCs w:val="32"/>
        </w:rPr>
        <w:lastRenderedPageBreak/>
        <w:t>鼓励客运企业利用道路运输车辆动态监控系统，对客运驾驶员安全行驶里程进行统计分析，开展安全行车竞赛活动。</w:t>
      </w:r>
    </w:p>
    <w:p w:rsidR="004470EE" w:rsidRDefault="004470EE" w:rsidP="004470EE">
      <w:pPr>
        <w:ind w:firstLineChars="200" w:firstLine="643"/>
        <w:rPr>
          <w:rFonts w:ascii="宋体" w:hAnsi="宋体"/>
          <w:sz w:val="32"/>
          <w:szCs w:val="32"/>
        </w:rPr>
      </w:pPr>
      <w:r>
        <w:rPr>
          <w:rFonts w:ascii="宋体" w:hAnsi="宋体" w:hint="eastAsia"/>
          <w:b/>
          <w:sz w:val="32"/>
          <w:szCs w:val="32"/>
        </w:rPr>
        <w:t>第五十五</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客运企业应当运用动态监控手段做好客运车辆的组织调度，并及时发送重特大道路交通事故通报、安全提示、预警信息等。</w:t>
      </w:r>
    </w:p>
    <w:p w:rsidR="004470EE" w:rsidRDefault="004470EE" w:rsidP="004470EE">
      <w:pPr>
        <w:ind w:firstLineChars="200" w:firstLine="643"/>
        <w:rPr>
          <w:rFonts w:ascii="宋体" w:hAnsi="宋体"/>
          <w:sz w:val="32"/>
          <w:szCs w:val="32"/>
        </w:rPr>
      </w:pPr>
      <w:r>
        <w:rPr>
          <w:rFonts w:ascii="宋体" w:hAnsi="宋体" w:hint="eastAsia"/>
          <w:b/>
          <w:sz w:val="32"/>
          <w:szCs w:val="32"/>
        </w:rPr>
        <w:t>第五十六</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鼓励客运企业在长途客运车辆和旅游客车上安装、使用视频监控装置及其他智能科技手段，对客运车辆超员、驾驶员违规操作、疲劳驾驶、违规使用手机等行为进行监控和管理。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第五十七条 </w:t>
      </w:r>
      <w:r>
        <w:rPr>
          <w:rFonts w:ascii="宋体" w:hAnsi="宋体" w:hint="eastAsia"/>
          <w:sz w:val="32"/>
          <w:szCs w:val="32"/>
        </w:rPr>
        <w:t>客运企业可以委托第三方机构对企业所属客运车辆进行动态监控，</w:t>
      </w:r>
      <w:r w:rsidRPr="0002441C">
        <w:rPr>
          <w:rFonts w:ascii="宋体" w:hAnsi="宋体" w:hint="eastAsia"/>
          <w:sz w:val="32"/>
          <w:szCs w:val="32"/>
        </w:rPr>
        <w:t>但不因委托而</w:t>
      </w:r>
      <w:r>
        <w:rPr>
          <w:rFonts w:ascii="宋体" w:hAnsi="宋体" w:hint="eastAsia"/>
          <w:sz w:val="32"/>
          <w:szCs w:val="32"/>
        </w:rPr>
        <w:t>改变企业的</w:t>
      </w:r>
      <w:r w:rsidRPr="0002441C">
        <w:rPr>
          <w:rFonts w:ascii="宋体" w:hAnsi="宋体" w:hint="eastAsia"/>
          <w:sz w:val="32"/>
          <w:szCs w:val="32"/>
        </w:rPr>
        <w:t>动态监控主体责任</w:t>
      </w:r>
      <w:r>
        <w:rPr>
          <w:rFonts w:ascii="宋体" w:hAnsi="宋体" w:hint="eastAsia"/>
          <w:sz w:val="32"/>
          <w:szCs w:val="32"/>
        </w:rPr>
        <w:t>。</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客运企业应当与第三方机构通过合同约定的形式，明确由第三方机构实时、准确地提供客运车辆和客运驾驶员的违法违规行为的动态监控信息。客运企业应当及时对相关违法违规行为进行查处。</w:t>
      </w:r>
      <w:r w:rsidRPr="00E80A57">
        <w:rPr>
          <w:rFonts w:ascii="宋体" w:hAnsi="宋体" w:hint="eastAsia"/>
          <w:sz w:val="32"/>
          <w:szCs w:val="32"/>
        </w:rPr>
        <w:t>客运企业</w:t>
      </w:r>
      <w:r>
        <w:rPr>
          <w:rFonts w:ascii="宋体" w:hAnsi="宋体" w:hint="eastAsia"/>
          <w:sz w:val="32"/>
          <w:szCs w:val="32"/>
        </w:rPr>
        <w:t>应当</w:t>
      </w:r>
      <w:r w:rsidRPr="00E80A57">
        <w:rPr>
          <w:rFonts w:ascii="宋体" w:hAnsi="宋体" w:hint="eastAsia"/>
          <w:sz w:val="32"/>
          <w:szCs w:val="32"/>
        </w:rPr>
        <w:t>根据第三方机构提供的监控情况，建立企业内部动态监控管理台账。</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客运企业委托第三方机构对所属客运车辆进行动态监控的，第三方专职动态监控人员视同企业专职动态监控人员配置。</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第五节 安全生产操作规程</w:t>
      </w:r>
    </w:p>
    <w:p w:rsidR="004470EE" w:rsidRDefault="004470EE" w:rsidP="004470EE">
      <w:pPr>
        <w:ind w:firstLineChars="200" w:firstLine="643"/>
        <w:rPr>
          <w:rFonts w:ascii="宋体" w:hAnsi="宋体"/>
          <w:sz w:val="32"/>
          <w:szCs w:val="32"/>
        </w:rPr>
      </w:pPr>
      <w:r>
        <w:rPr>
          <w:rFonts w:ascii="宋体" w:hAnsi="宋体"/>
          <w:b/>
          <w:sz w:val="32"/>
          <w:szCs w:val="32"/>
        </w:rPr>
        <w:t>第五十</w:t>
      </w:r>
      <w:r>
        <w:rPr>
          <w:rFonts w:ascii="宋体" w:hAnsi="宋体" w:hint="eastAsia"/>
          <w:b/>
          <w:sz w:val="32"/>
          <w:szCs w:val="32"/>
        </w:rPr>
        <w:t>八</w:t>
      </w:r>
      <w:r>
        <w:rPr>
          <w:rFonts w:ascii="宋体" w:hAnsi="宋体"/>
          <w:b/>
          <w:sz w:val="32"/>
          <w:szCs w:val="32"/>
        </w:rPr>
        <w:t>条</w:t>
      </w:r>
      <w:r>
        <w:rPr>
          <w:rFonts w:ascii="宋体" w:hAnsi="宋体" w:hint="eastAsia"/>
          <w:b/>
          <w:sz w:val="32"/>
          <w:szCs w:val="32"/>
        </w:rPr>
        <w:t xml:space="preserve"> </w:t>
      </w:r>
      <w:r>
        <w:rPr>
          <w:rFonts w:ascii="宋体" w:hAnsi="宋体" w:hint="eastAsia"/>
          <w:sz w:val="32"/>
          <w:szCs w:val="32"/>
        </w:rPr>
        <w:t>客运企业应当根据岗位特点，分类制定安全生</w:t>
      </w:r>
      <w:r>
        <w:rPr>
          <w:rFonts w:ascii="宋体" w:hAnsi="宋体" w:hint="eastAsia"/>
          <w:sz w:val="32"/>
          <w:szCs w:val="32"/>
        </w:rPr>
        <w:lastRenderedPageBreak/>
        <w:t>产操作规程，推行安全生产标准化作业。</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第五十九条 </w:t>
      </w:r>
      <w:r>
        <w:rPr>
          <w:rFonts w:ascii="宋体" w:hAnsi="宋体" w:hint="eastAsia"/>
          <w:sz w:val="32"/>
          <w:szCs w:val="32"/>
        </w:rPr>
        <w:t>客运企业应当制定客运驾驶员行车操作规程。操作规程的内容应当包括：出车前、行车中、收车后的车辆技术状况检查，开车前向旅客的安全告知，高速公路及特殊路段行车注意事项，恶劣天气下的行车注意事项，夜间行车注意事项，应急驾驶操作程序，进出客运站注意事项等。</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第六十条 </w:t>
      </w:r>
      <w:r>
        <w:rPr>
          <w:rFonts w:ascii="宋体" w:hAnsi="宋体" w:hint="eastAsia"/>
          <w:sz w:val="32"/>
          <w:szCs w:val="32"/>
        </w:rPr>
        <w:t>客运企业应当制定客运车辆日常检查和日常维护操作规程。操作规程的内容应当包括：轮胎、制动、转向、悬架、灯光与信号装置、卫星定位装置、视频监控装置、应急设施及装置等安全部件检查要求和检查程序，不合格车辆返修及复检程序等。</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第六十一条 </w:t>
      </w:r>
      <w:r>
        <w:rPr>
          <w:rFonts w:ascii="宋体" w:hAnsi="宋体" w:hint="eastAsia"/>
          <w:sz w:val="32"/>
          <w:szCs w:val="32"/>
        </w:rPr>
        <w:t>客运企业应当制定车辆动态监控操作规程。操作规程的内容应当包括：卫星定位装置、视频监控装置、动态监控平台设备的检修和维护要求，动态监控信息采集、分析、处理规范和流程，违法违规信息统计、报送及处理要求及程序，动态监控信息保存要求和程序等。</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第六十二条 </w:t>
      </w:r>
      <w:r>
        <w:rPr>
          <w:rFonts w:ascii="宋体" w:hAnsi="宋体" w:hint="eastAsia"/>
          <w:sz w:val="32"/>
          <w:szCs w:val="32"/>
        </w:rPr>
        <w:t>客运企业</w:t>
      </w:r>
      <w:r w:rsidRPr="00567E67">
        <w:rPr>
          <w:rFonts w:ascii="宋体" w:hAnsi="宋体" w:hint="eastAsia"/>
          <w:sz w:val="32"/>
          <w:szCs w:val="32"/>
        </w:rPr>
        <w:t>配备乘务员的</w:t>
      </w:r>
      <w:r>
        <w:rPr>
          <w:rFonts w:ascii="宋体" w:hAnsi="宋体" w:hint="eastAsia"/>
          <w:sz w:val="32"/>
          <w:szCs w:val="32"/>
        </w:rPr>
        <w:t>应当建立乘务员安全操作规程。操作规程的内容应当包括：乘务员值乘工作规范，值乘途中安全检查要求，车辆行驶中相关信息报送等。</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第六十三条 </w:t>
      </w:r>
      <w:r>
        <w:rPr>
          <w:rFonts w:ascii="宋体" w:hAnsi="宋体" w:hint="eastAsia"/>
          <w:sz w:val="32"/>
          <w:szCs w:val="32"/>
        </w:rPr>
        <w:t>客运企业应当根据安全运营实际需求，制定其</w:t>
      </w:r>
      <w:r>
        <w:rPr>
          <w:rFonts w:ascii="宋体" w:hAnsi="宋体" w:hint="eastAsia"/>
          <w:sz w:val="32"/>
          <w:szCs w:val="32"/>
        </w:rPr>
        <w:lastRenderedPageBreak/>
        <w:t>他相关安全运营操作规程。</w:t>
      </w:r>
    </w:p>
    <w:p w:rsidR="004470EE" w:rsidRDefault="004470EE" w:rsidP="004470EE">
      <w:pPr>
        <w:pStyle w:val="2"/>
        <w:spacing w:before="120" w:after="120" w:line="360" w:lineRule="auto"/>
        <w:jc w:val="center"/>
        <w:rPr>
          <w:rFonts w:ascii="楷体_GB2312" w:eastAsia="楷体_GB2312"/>
        </w:rPr>
      </w:pPr>
      <w:r>
        <w:rPr>
          <w:rFonts w:ascii="楷体_GB2312" w:eastAsia="楷体_GB2312" w:hint="eastAsia"/>
        </w:rPr>
        <w:t>第六节 其他安全生产制度</w:t>
      </w:r>
    </w:p>
    <w:p w:rsidR="004470EE" w:rsidRDefault="004470EE" w:rsidP="004470EE">
      <w:pPr>
        <w:ind w:firstLineChars="200" w:firstLine="643"/>
        <w:rPr>
          <w:rFonts w:ascii="宋体" w:hAnsi="宋体"/>
          <w:sz w:val="32"/>
          <w:szCs w:val="32"/>
        </w:rPr>
      </w:pPr>
      <w:r>
        <w:rPr>
          <w:rFonts w:ascii="宋体" w:hAnsi="宋体" w:hint="eastAsia"/>
          <w:b/>
          <w:sz w:val="32"/>
          <w:szCs w:val="32"/>
        </w:rPr>
        <w:t>第六十四条</w:t>
      </w:r>
      <w:r>
        <w:rPr>
          <w:rFonts w:ascii="宋体" w:hAnsi="宋体" w:hint="eastAsia"/>
          <w:sz w:val="32"/>
          <w:szCs w:val="32"/>
        </w:rPr>
        <w:t xml:space="preserve"> 客运企业应当建立安全生产基础档案制度，明确安全生产管理资料的归档、查阅。</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第六十五条 </w:t>
      </w:r>
      <w:r>
        <w:rPr>
          <w:rFonts w:ascii="宋体" w:hAnsi="宋体" w:hint="eastAsia"/>
          <w:sz w:val="32"/>
          <w:szCs w:val="32"/>
        </w:rPr>
        <w:t>客运企业应当建立生产安全事故应急处置制度。发生生产安全事故后，客运企业应当立即采取有效措施，组织抢救，防止事故扩大，减少人员伤亡和财产损失。</w:t>
      </w:r>
    </w:p>
    <w:p w:rsidR="004470EE" w:rsidRDefault="004470EE" w:rsidP="004470EE">
      <w:pPr>
        <w:ind w:firstLineChars="200" w:firstLine="640"/>
        <w:rPr>
          <w:rFonts w:ascii="宋体" w:hAnsi="宋体"/>
          <w:sz w:val="32"/>
          <w:szCs w:val="32"/>
        </w:rPr>
      </w:pPr>
      <w:r>
        <w:rPr>
          <w:rFonts w:ascii="宋体" w:hAnsi="宋体" w:hint="eastAsia"/>
          <w:sz w:val="32"/>
          <w:szCs w:val="32"/>
        </w:rPr>
        <w:t>对于在旅客运输过程中发生的生产安全事故，客运驾驶员和乘务员应当及时向事发地的公安部门及所属客运企业报告，</w:t>
      </w:r>
      <w:r w:rsidRPr="00C97D4E">
        <w:rPr>
          <w:rFonts w:ascii="宋体" w:hAnsi="宋体" w:hint="eastAsia"/>
          <w:sz w:val="32"/>
          <w:szCs w:val="32"/>
        </w:rPr>
        <w:t>并迅速按本企业应急处置程序规定进行现场处置</w:t>
      </w:r>
      <w:r>
        <w:rPr>
          <w:rFonts w:ascii="宋体" w:hAnsi="宋体" w:hint="eastAsia"/>
          <w:sz w:val="32"/>
          <w:szCs w:val="32"/>
        </w:rPr>
        <w:t>。客运企业应当按规定的时间、程序、内容向事故发生地和企业所属地县级以上的应急管理、公安、交通运输等相关部门报告事故情况，并启动生产安全事故应急处置预案。</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客运企业应当定期统计和分析生产安全事故，总结事故特点和原因，提出针对性的事故预防措施。</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第六十六条 </w:t>
      </w:r>
      <w:r>
        <w:rPr>
          <w:rFonts w:ascii="宋体" w:hAnsi="宋体" w:hint="eastAsia"/>
          <w:sz w:val="32"/>
          <w:szCs w:val="32"/>
        </w:rPr>
        <w:t>客运企业应当建立生产安全事故责任倒查制度。按照</w:t>
      </w:r>
      <w:r w:rsidRPr="0002441C">
        <w:rPr>
          <w:rFonts w:ascii="宋体" w:hAnsi="宋体" w:hint="eastAsia"/>
          <w:sz w:val="32"/>
          <w:szCs w:val="32"/>
        </w:rPr>
        <w:t>“事故原因不查清不放过、事故责任者得不到处理不放过、整改措施不落实不放过、教训不吸取不放过”的</w:t>
      </w:r>
      <w:r>
        <w:rPr>
          <w:rFonts w:ascii="宋体" w:hAnsi="宋体" w:hint="eastAsia"/>
          <w:sz w:val="32"/>
          <w:szCs w:val="32"/>
        </w:rPr>
        <w:t>原则，对相关责任人进行严肃处理。</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客运企业应当认真吸取事故教训，落实防范和整改措施，防</w:t>
      </w:r>
      <w:r>
        <w:rPr>
          <w:rFonts w:ascii="宋体" w:hAnsi="宋体" w:hint="eastAsia"/>
          <w:sz w:val="32"/>
          <w:szCs w:val="32"/>
        </w:rPr>
        <w:lastRenderedPageBreak/>
        <w:t>止事故再次发生。</w:t>
      </w:r>
    </w:p>
    <w:p w:rsidR="004470EE" w:rsidRDefault="004470EE" w:rsidP="004470EE">
      <w:pPr>
        <w:ind w:firstLineChars="200" w:firstLine="640"/>
        <w:rPr>
          <w:rFonts w:ascii="宋体" w:hAnsi="宋体"/>
          <w:sz w:val="32"/>
          <w:szCs w:val="32"/>
        </w:rPr>
      </w:pPr>
      <w:r>
        <w:rPr>
          <w:rFonts w:ascii="宋体" w:hAnsi="宋体" w:hint="eastAsia"/>
          <w:sz w:val="32"/>
          <w:szCs w:val="32"/>
        </w:rPr>
        <w:t>发生生产安全事故的客运企业及其从业人员应当积极配合相关管理部门依法开展的生产安全事故调查处理工作，</w:t>
      </w:r>
      <w:r w:rsidRPr="00AE4AED">
        <w:rPr>
          <w:rFonts w:ascii="宋体" w:hAnsi="宋体" w:hint="eastAsia"/>
          <w:sz w:val="32"/>
          <w:szCs w:val="32"/>
        </w:rPr>
        <w:t>并提供必要的便利条件</w:t>
      </w:r>
      <w:r w:rsidRPr="00A17FBF">
        <w:rPr>
          <w:rFonts w:ascii="宋体" w:hAnsi="宋体" w:hint="eastAsia"/>
          <w:sz w:val="32"/>
          <w:szCs w:val="32"/>
        </w:rPr>
        <w:t>。任何</w:t>
      </w:r>
      <w:r>
        <w:rPr>
          <w:rFonts w:ascii="宋体" w:hAnsi="宋体" w:hint="eastAsia"/>
          <w:sz w:val="32"/>
          <w:szCs w:val="32"/>
        </w:rPr>
        <w:t>企业和个人不得阻挠和干涉事故</w:t>
      </w:r>
      <w:r w:rsidRPr="00A17FBF">
        <w:rPr>
          <w:rFonts w:ascii="宋体" w:hAnsi="宋体" w:hint="eastAsia"/>
          <w:sz w:val="32"/>
          <w:szCs w:val="32"/>
        </w:rPr>
        <w:t>报告和</w:t>
      </w:r>
      <w:r>
        <w:rPr>
          <w:rFonts w:ascii="宋体" w:hAnsi="宋体" w:hint="eastAsia"/>
          <w:sz w:val="32"/>
          <w:szCs w:val="32"/>
        </w:rPr>
        <w:t>依法</w:t>
      </w:r>
      <w:r w:rsidRPr="00A17FBF">
        <w:rPr>
          <w:rFonts w:ascii="宋体" w:hAnsi="宋体" w:hint="eastAsia"/>
          <w:sz w:val="32"/>
          <w:szCs w:val="32"/>
        </w:rPr>
        <w:t>调查处理。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第六十七条 </w:t>
      </w:r>
      <w:r>
        <w:rPr>
          <w:rFonts w:ascii="宋体" w:hAnsi="宋体" w:hint="eastAsia"/>
          <w:sz w:val="32"/>
          <w:szCs w:val="32"/>
        </w:rPr>
        <w:t>客运企业应当建立应急救援制度。健全应急救援组织体系，制定完善应急救援预案，开展应急救援演练。</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第六十八条 </w:t>
      </w:r>
      <w:r>
        <w:rPr>
          <w:rFonts w:ascii="宋体" w:hAnsi="宋体" w:hint="eastAsia"/>
          <w:sz w:val="32"/>
          <w:szCs w:val="32"/>
        </w:rPr>
        <w:t>客运企业应当建立安全生产宣传和教育制度。普及安全知识，强化从业人员安全生产操作技能，提高从业人员安全生产能力。</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客运企业应当配备和完善开展安全宣传、教育活动的设施和设备，定期更新宣传、教育的内容。安全宣传、教育与培训应当予以记录并建档保存，保存期限应当不少于36个月。</w:t>
      </w:r>
    </w:p>
    <w:p w:rsidR="004470EE" w:rsidRDefault="004470EE" w:rsidP="004470EE">
      <w:pPr>
        <w:ind w:firstLineChars="200" w:firstLine="643"/>
        <w:rPr>
          <w:rFonts w:ascii="宋体" w:hAnsi="宋体"/>
          <w:sz w:val="32"/>
          <w:szCs w:val="32"/>
        </w:rPr>
      </w:pPr>
      <w:r>
        <w:rPr>
          <w:rFonts w:ascii="宋体" w:hAnsi="宋体" w:hint="eastAsia"/>
          <w:b/>
          <w:sz w:val="32"/>
          <w:szCs w:val="32"/>
        </w:rPr>
        <w:t>第六十九条</w:t>
      </w:r>
      <w:r>
        <w:rPr>
          <w:rFonts w:ascii="宋体" w:hAnsi="宋体" w:hint="eastAsia"/>
          <w:sz w:val="32"/>
          <w:szCs w:val="32"/>
        </w:rPr>
        <w:t xml:space="preserve"> 客运企业应当建立健全安全生产社会监督机制。</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在车内明显位置清晰地标示客运车辆车牌号码、核定载客人数和投诉举报电话，从事班车客运的客车还应当在车内明显位置标示客运车辆行驶区间和线路、经批准或经备案的停靠站点，方便旅客监督。</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客运企业应当公开举报电话号码、通信地址或者电子邮件信箱，完善举报制度，充分发挥乘客、新闻媒体及社会各界的监督</w:t>
      </w:r>
      <w:r>
        <w:rPr>
          <w:rFonts w:ascii="宋体" w:hAnsi="宋体" w:hint="eastAsia"/>
          <w:sz w:val="32"/>
          <w:szCs w:val="32"/>
        </w:rPr>
        <w:lastRenderedPageBreak/>
        <w:t>作用。鼓励客运企业通过微信、微博、二维码、智能手机应用程序等多种方式畅通投诉举报途径。对接到的举报和投诉，客运企业应当及时予以调查和处理。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第七十条 </w:t>
      </w:r>
      <w:r>
        <w:rPr>
          <w:rFonts w:ascii="宋体" w:hAnsi="宋体" w:hint="eastAsia"/>
          <w:sz w:val="32"/>
          <w:szCs w:val="32"/>
        </w:rPr>
        <w:t>客运企业应当建立本企业安全生产管理所需要的其他制度。</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第五章  安全隐患排查治理与风险管控</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第七十一条 </w:t>
      </w:r>
      <w:r>
        <w:rPr>
          <w:rFonts w:ascii="宋体" w:hAnsi="宋体" w:hint="eastAsia"/>
          <w:sz w:val="32"/>
          <w:szCs w:val="32"/>
        </w:rPr>
        <w:t>客运企业应当建立事故隐患排查治理制度，依据相关法律法规及本企业管理规定，对客运车辆、客运驾驶员、运输线路、运营过程等安全生产各要素和环节进行安全隐患排查，及时消除安全隐患。</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第七十二条 </w:t>
      </w:r>
      <w:r>
        <w:rPr>
          <w:rFonts w:ascii="宋体" w:hAnsi="宋体" w:hint="eastAsia"/>
          <w:sz w:val="32"/>
          <w:szCs w:val="32"/>
        </w:rPr>
        <w:t>客运企业应当根据安全生产需要和特点，采用综合检查、专业检查、季节性检查、节假日检查、日常检查等方式，每月至少开展1次安全生产隐患排查工作，及时发现和消除安全隐患，加强安全隐患的闭环管理和动态管理。</w:t>
      </w:r>
    </w:p>
    <w:p w:rsidR="004470EE" w:rsidRDefault="004470EE" w:rsidP="004470EE">
      <w:pPr>
        <w:ind w:firstLineChars="200" w:firstLine="643"/>
        <w:rPr>
          <w:rFonts w:ascii="宋体" w:hAnsi="宋体"/>
          <w:sz w:val="32"/>
          <w:szCs w:val="32"/>
        </w:rPr>
      </w:pPr>
      <w:r>
        <w:rPr>
          <w:rFonts w:ascii="宋体" w:hAnsi="宋体" w:hint="eastAsia"/>
          <w:b/>
          <w:sz w:val="32"/>
          <w:szCs w:val="32"/>
        </w:rPr>
        <w:t>第七十三条</w:t>
      </w:r>
      <w:r>
        <w:rPr>
          <w:rFonts w:ascii="宋体" w:hAnsi="宋体" w:hint="eastAsia"/>
          <w:sz w:val="32"/>
          <w:szCs w:val="32"/>
        </w:rPr>
        <w:t xml:space="preserve"> 客运企业应当对排查出的安全隐患进行登记和治理，落实整改措施、责任人和完成时限，及时消除安全隐患。</w:t>
      </w:r>
    </w:p>
    <w:p w:rsidR="004470EE" w:rsidRDefault="004470EE" w:rsidP="004470EE">
      <w:pPr>
        <w:ind w:firstLineChars="200" w:firstLine="640"/>
        <w:rPr>
          <w:rFonts w:ascii="宋体" w:hAnsi="宋体"/>
          <w:sz w:val="32"/>
          <w:szCs w:val="32"/>
        </w:rPr>
      </w:pPr>
      <w:r>
        <w:rPr>
          <w:rFonts w:ascii="宋体" w:hAnsi="宋体" w:hint="eastAsia"/>
          <w:sz w:val="32"/>
          <w:szCs w:val="32"/>
        </w:rPr>
        <w:t>对于能够立即整改的安全隐患，客运企业立即组织整改；对于不能立即整改的安全隐患，客运企业应当组织制定安全隐患治理方案，依据方案及时进行整改；对于自身不能解决的安全隐患，客运企业应当立即向有关部门报告，依据有关规定进行整改。</w:t>
      </w:r>
    </w:p>
    <w:p w:rsidR="004470EE" w:rsidRDefault="004470EE" w:rsidP="004470EE">
      <w:pPr>
        <w:ind w:firstLineChars="200" w:firstLine="643"/>
        <w:rPr>
          <w:rFonts w:ascii="宋体" w:hAnsi="宋体"/>
          <w:sz w:val="32"/>
          <w:szCs w:val="32"/>
        </w:rPr>
      </w:pPr>
      <w:r>
        <w:rPr>
          <w:rFonts w:ascii="宋体" w:hAnsi="宋体" w:hint="eastAsia"/>
          <w:b/>
          <w:sz w:val="32"/>
          <w:szCs w:val="32"/>
        </w:rPr>
        <w:lastRenderedPageBreak/>
        <w:t xml:space="preserve">第七十四条 </w:t>
      </w:r>
      <w:r>
        <w:rPr>
          <w:rFonts w:ascii="宋体" w:hAnsi="宋体" w:hint="eastAsia"/>
          <w:sz w:val="32"/>
          <w:szCs w:val="32"/>
        </w:rPr>
        <w:t>客运企业应当建立安全隐患排查治理档案，档案应当包括：隐患排查治理日期，隐患排查的具体部位或场所，发现安全隐患的数量、类别和具体情况，安全隐患治理意见，参加隐患排查治理的人员及其签字，安全隐患治理情况、复查情况、复查时间、复查人员及其签字等。安全隐患排查治理档案保存期限应不少于36个月。</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第七十五条 </w:t>
      </w:r>
      <w:r>
        <w:rPr>
          <w:rFonts w:ascii="宋体" w:hAnsi="宋体" w:hint="eastAsia"/>
          <w:sz w:val="32"/>
          <w:szCs w:val="32"/>
        </w:rPr>
        <w:t>客运企业应当每月对本单位安全隐患排查治理情况进行统计，分析隐患形成的原因、特点及规律，对多发、普发的安全隐患要深入分析，建立安全隐患排查治理长效机制。</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第七十六条 </w:t>
      </w:r>
      <w:r>
        <w:rPr>
          <w:rFonts w:ascii="宋体" w:hAnsi="宋体" w:hint="eastAsia"/>
          <w:sz w:val="32"/>
          <w:szCs w:val="32"/>
        </w:rPr>
        <w:t>客运企业应当建立安全隐患报告制度，鼓励企业建立有奖举报机制，发动职工发现和排除安全隐患，鼓励社会公众举报。</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第七十七条 </w:t>
      </w:r>
      <w:r>
        <w:rPr>
          <w:rFonts w:ascii="宋体" w:hAnsi="宋体" w:hint="eastAsia"/>
          <w:sz w:val="32"/>
          <w:szCs w:val="32"/>
        </w:rPr>
        <w:t>客运企业应当积极配合有关部门监督检查人员依法进行的安全隐患监督检查，不得拒绝和阻挠。</w:t>
      </w:r>
      <w:r w:rsidRPr="00A17FBF">
        <w:rPr>
          <w:rFonts w:ascii="宋体" w:hAnsi="宋体" w:hint="eastAsia"/>
          <w:sz w:val="32"/>
          <w:szCs w:val="32"/>
        </w:rPr>
        <w:t>对</w:t>
      </w:r>
      <w:r>
        <w:rPr>
          <w:rFonts w:ascii="宋体" w:hAnsi="宋体" w:hint="eastAsia"/>
          <w:sz w:val="32"/>
          <w:szCs w:val="32"/>
        </w:rPr>
        <w:t>相关</w:t>
      </w:r>
      <w:r w:rsidRPr="00A17FBF">
        <w:rPr>
          <w:rFonts w:ascii="宋体" w:hAnsi="宋体" w:hint="eastAsia"/>
          <w:sz w:val="32"/>
          <w:szCs w:val="32"/>
        </w:rPr>
        <w:t>部门通报抄送的事故及违法问题</w:t>
      </w:r>
      <w:r>
        <w:rPr>
          <w:rFonts w:ascii="宋体" w:hAnsi="宋体" w:hint="eastAsia"/>
          <w:sz w:val="32"/>
          <w:szCs w:val="32"/>
        </w:rPr>
        <w:t>应当</w:t>
      </w:r>
      <w:r w:rsidRPr="00A17FBF">
        <w:rPr>
          <w:rFonts w:ascii="宋体" w:hAnsi="宋体" w:hint="eastAsia"/>
          <w:sz w:val="32"/>
          <w:szCs w:val="32"/>
        </w:rPr>
        <w:t>及时落实整改</w:t>
      </w:r>
      <w:r>
        <w:rPr>
          <w:rFonts w:ascii="宋体" w:hAnsi="宋体" w:hint="eastAsia"/>
          <w:sz w:val="32"/>
          <w:szCs w:val="32"/>
        </w:rPr>
        <w:t>。</w:t>
      </w:r>
    </w:p>
    <w:p w:rsidR="004470EE" w:rsidRDefault="004470EE" w:rsidP="004470EE">
      <w:pPr>
        <w:ind w:firstLineChars="200" w:firstLine="643"/>
        <w:rPr>
          <w:rFonts w:ascii="宋体" w:hAnsi="宋体"/>
          <w:sz w:val="32"/>
          <w:szCs w:val="32"/>
        </w:rPr>
      </w:pPr>
      <w:r>
        <w:rPr>
          <w:rFonts w:ascii="宋体" w:hAnsi="宋体" w:hint="eastAsia"/>
          <w:b/>
          <w:sz w:val="32"/>
          <w:szCs w:val="32"/>
        </w:rPr>
        <w:t>第七十八条</w:t>
      </w:r>
      <w:r>
        <w:rPr>
          <w:rFonts w:ascii="宋体" w:hAnsi="宋体" w:hint="eastAsia"/>
          <w:sz w:val="32"/>
          <w:szCs w:val="32"/>
        </w:rPr>
        <w:t xml:space="preserve"> 客运企业应当按照相关法规的要求积极推行安全生产风险管理制度，及时开展安全生产风险源辨识和评估，做好风险控制。</w:t>
      </w:r>
    </w:p>
    <w:p w:rsidR="004470EE" w:rsidRPr="003E08FC" w:rsidRDefault="004470EE" w:rsidP="004470EE">
      <w:pPr>
        <w:ind w:firstLineChars="200" w:firstLine="640"/>
      </w:pPr>
      <w:r>
        <w:rPr>
          <w:rFonts w:ascii="宋体" w:hAnsi="宋体" w:hint="eastAsia"/>
          <w:sz w:val="32"/>
          <w:szCs w:val="32"/>
        </w:rPr>
        <w:t>客运企业应当每日</w:t>
      </w:r>
      <w:r w:rsidRPr="00921B7E">
        <w:rPr>
          <w:rFonts w:ascii="宋体" w:hAnsi="宋体" w:hint="eastAsia"/>
          <w:sz w:val="32"/>
          <w:szCs w:val="32"/>
        </w:rPr>
        <w:t>关注</w:t>
      </w:r>
      <w:r>
        <w:rPr>
          <w:rFonts w:ascii="宋体" w:hAnsi="宋体" w:hint="eastAsia"/>
          <w:sz w:val="32"/>
          <w:szCs w:val="32"/>
        </w:rPr>
        <w:t>运营</w:t>
      </w:r>
      <w:r w:rsidRPr="00921B7E">
        <w:rPr>
          <w:rFonts w:ascii="宋体" w:hAnsi="宋体" w:hint="eastAsia"/>
          <w:sz w:val="32"/>
          <w:szCs w:val="32"/>
        </w:rPr>
        <w:t>客运</w:t>
      </w:r>
      <w:r>
        <w:rPr>
          <w:rFonts w:ascii="宋体" w:hAnsi="宋体" w:hint="eastAsia"/>
          <w:sz w:val="32"/>
          <w:szCs w:val="32"/>
        </w:rPr>
        <w:t>线路的天气状况和道路通行情况，遇雾</w:t>
      </w:r>
      <w:r w:rsidRPr="00921B7E">
        <w:rPr>
          <w:rFonts w:ascii="宋体" w:hAnsi="宋体" w:hint="eastAsia"/>
          <w:sz w:val="32"/>
          <w:szCs w:val="32"/>
        </w:rPr>
        <w:t>、冰冻、雨雪</w:t>
      </w:r>
      <w:r>
        <w:rPr>
          <w:rFonts w:ascii="宋体" w:hAnsi="宋体" w:hint="eastAsia"/>
          <w:sz w:val="32"/>
          <w:szCs w:val="32"/>
        </w:rPr>
        <w:t>、自然灾害</w:t>
      </w:r>
      <w:r w:rsidRPr="00921B7E">
        <w:rPr>
          <w:rFonts w:ascii="宋体" w:hAnsi="宋体" w:hint="eastAsia"/>
          <w:sz w:val="32"/>
          <w:szCs w:val="32"/>
        </w:rPr>
        <w:t>等</w:t>
      </w:r>
      <w:r>
        <w:rPr>
          <w:rFonts w:ascii="宋体" w:hAnsi="宋体" w:hint="eastAsia"/>
          <w:sz w:val="32"/>
          <w:szCs w:val="32"/>
        </w:rPr>
        <w:t>达不到</w:t>
      </w:r>
      <w:r w:rsidRPr="00921B7E">
        <w:rPr>
          <w:rFonts w:ascii="宋体" w:hAnsi="宋体" w:hint="eastAsia"/>
          <w:sz w:val="32"/>
          <w:szCs w:val="32"/>
        </w:rPr>
        <w:t>车辆安全通行</w:t>
      </w:r>
      <w:r>
        <w:rPr>
          <w:rFonts w:ascii="宋体" w:hAnsi="宋体" w:hint="eastAsia"/>
          <w:sz w:val="32"/>
          <w:szCs w:val="32"/>
        </w:rPr>
        <w:t>条</w:t>
      </w:r>
      <w:r>
        <w:rPr>
          <w:rFonts w:ascii="宋体" w:hAnsi="宋体" w:hint="eastAsia"/>
          <w:sz w:val="32"/>
          <w:szCs w:val="32"/>
        </w:rPr>
        <w:lastRenderedPageBreak/>
        <w:t>件</w:t>
      </w:r>
      <w:r w:rsidRPr="00921B7E">
        <w:rPr>
          <w:rFonts w:ascii="宋体" w:hAnsi="宋体" w:hint="eastAsia"/>
          <w:sz w:val="32"/>
          <w:szCs w:val="32"/>
        </w:rPr>
        <w:t>的，</w:t>
      </w:r>
      <w:r>
        <w:rPr>
          <w:rFonts w:ascii="宋体" w:hAnsi="宋体" w:hint="eastAsia"/>
          <w:sz w:val="32"/>
          <w:szCs w:val="32"/>
        </w:rPr>
        <w:t>应当按相关规定</w:t>
      </w:r>
      <w:r w:rsidRPr="00921B7E">
        <w:rPr>
          <w:rFonts w:ascii="宋体" w:hAnsi="宋体" w:hint="eastAsia"/>
          <w:sz w:val="32"/>
          <w:szCs w:val="32"/>
        </w:rPr>
        <w:t>暂停或者调整</w:t>
      </w:r>
      <w:r>
        <w:rPr>
          <w:rFonts w:ascii="宋体" w:hAnsi="宋体" w:hint="eastAsia"/>
          <w:sz w:val="32"/>
          <w:szCs w:val="32"/>
        </w:rPr>
        <w:t>客运线路。</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t>第六章  安全生产绩效管理</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第七十九条 </w:t>
      </w:r>
      <w:r>
        <w:rPr>
          <w:rFonts w:ascii="宋体" w:hAnsi="宋体" w:hint="eastAsia"/>
          <w:sz w:val="32"/>
          <w:szCs w:val="32"/>
        </w:rPr>
        <w:t>客运企业应当根据相关法律法规、管理部门要求和自身实际情况，制定年度安全生产绩效目标。安全生产绩效目标应当包括：道路交通责任事故起数、死亡人数、受伤人数、百万车公里事故起数、百万车公里伤亡人数、安全行车公里数等。</w:t>
      </w:r>
    </w:p>
    <w:p w:rsidR="004470EE" w:rsidRDefault="004470EE" w:rsidP="004470EE">
      <w:pPr>
        <w:ind w:firstLineChars="200" w:firstLine="643"/>
        <w:rPr>
          <w:rFonts w:ascii="宋体" w:hAnsi="宋体"/>
          <w:sz w:val="32"/>
          <w:szCs w:val="32"/>
        </w:rPr>
      </w:pPr>
      <w:r>
        <w:rPr>
          <w:rFonts w:ascii="宋体" w:hAnsi="宋体" w:hint="eastAsia"/>
          <w:b/>
          <w:sz w:val="32"/>
          <w:szCs w:val="32"/>
        </w:rPr>
        <w:t>第八十条</w:t>
      </w:r>
      <w:r>
        <w:rPr>
          <w:rFonts w:ascii="宋体" w:hAnsi="宋体" w:hint="eastAsia"/>
          <w:sz w:val="32"/>
          <w:szCs w:val="32"/>
        </w:rPr>
        <w:t xml:space="preserve"> 客运企业应当建立安全生产年度考核与奖惩制度。针对年度目标，对各部门、各岗位人员进行安全绩效考核，通报考核结果。</w:t>
      </w:r>
    </w:p>
    <w:p w:rsidR="004470EE" w:rsidRDefault="004470EE" w:rsidP="004470EE">
      <w:pPr>
        <w:ind w:firstLineChars="200" w:firstLine="640"/>
        <w:rPr>
          <w:rFonts w:ascii="宋体" w:hAnsi="宋体"/>
          <w:sz w:val="32"/>
          <w:szCs w:val="32"/>
        </w:rPr>
      </w:pPr>
      <w:r>
        <w:rPr>
          <w:rFonts w:ascii="宋体" w:hAnsi="宋体" w:hint="eastAsia"/>
          <w:sz w:val="32"/>
          <w:szCs w:val="32"/>
        </w:rPr>
        <w:t>客运企业根据安全生产年终考核结果，对安全生产相关部门、岗位工作人员给予一定的奖惩。对全年无事故、无交通违法记录、无旅客投诉的安全文明驾驶人员予以表彰奖励。</w:t>
      </w:r>
    </w:p>
    <w:p w:rsidR="004470EE" w:rsidRDefault="004470EE" w:rsidP="004470EE">
      <w:pPr>
        <w:ind w:firstLineChars="200" w:firstLine="643"/>
        <w:rPr>
          <w:rFonts w:ascii="宋体" w:hAnsi="宋体"/>
          <w:sz w:val="32"/>
          <w:szCs w:val="32"/>
        </w:rPr>
      </w:pPr>
      <w:r>
        <w:rPr>
          <w:rFonts w:ascii="宋体" w:hAnsi="宋体" w:hint="eastAsia"/>
          <w:b/>
          <w:sz w:val="32"/>
          <w:szCs w:val="32"/>
        </w:rPr>
        <w:t>第八十一条</w:t>
      </w:r>
      <w:r>
        <w:rPr>
          <w:rFonts w:ascii="宋体" w:hAnsi="宋体" w:hint="eastAsia"/>
          <w:sz w:val="32"/>
          <w:szCs w:val="32"/>
        </w:rPr>
        <w:t xml:space="preserve"> 客运企业应当建立安全生产内部评价机制，每年至少进行1次安全生产内部评价。评价内容应当包括：安全生产目标、安全生产责任制、安全投入、安全教育培训、从业人员管理、客运车辆管理、生产安全监督检查、应急响应与救援、事故处理与统计报告等安全生产制度的适宜性、充分性及有效性等。</w:t>
      </w:r>
    </w:p>
    <w:p w:rsidR="004470EE" w:rsidRDefault="004470EE" w:rsidP="004470EE">
      <w:pPr>
        <w:ind w:firstLineChars="200" w:firstLine="640"/>
        <w:rPr>
          <w:rFonts w:ascii="宋体" w:hAnsi="宋体"/>
          <w:sz w:val="32"/>
          <w:szCs w:val="32"/>
        </w:rPr>
      </w:pPr>
      <w:r>
        <w:rPr>
          <w:rFonts w:ascii="宋体" w:hAnsi="宋体" w:hint="eastAsia"/>
          <w:sz w:val="32"/>
          <w:szCs w:val="32"/>
        </w:rPr>
        <w:t>客运企业可聘请第三方机构对本企业的安全生产情况进行评估，并根据评估结果，及时修订和完善安全生产制度，持续改进和提高安全管理水平。</w:t>
      </w:r>
    </w:p>
    <w:p w:rsidR="004470EE" w:rsidRDefault="004470EE" w:rsidP="00EF7C52">
      <w:pPr>
        <w:pStyle w:val="1"/>
        <w:spacing w:beforeLines="50" w:afterLines="50" w:line="360" w:lineRule="auto"/>
        <w:jc w:val="center"/>
        <w:rPr>
          <w:rFonts w:ascii="黑体" w:eastAsia="黑体" w:hAnsi="黑体"/>
          <w:sz w:val="36"/>
          <w:szCs w:val="36"/>
        </w:rPr>
      </w:pPr>
      <w:r>
        <w:rPr>
          <w:rFonts w:ascii="黑体" w:eastAsia="黑体" w:hAnsi="黑体" w:hint="eastAsia"/>
          <w:sz w:val="36"/>
          <w:szCs w:val="36"/>
        </w:rPr>
        <w:lastRenderedPageBreak/>
        <w:t>第七章  附 则</w:t>
      </w:r>
    </w:p>
    <w:p w:rsidR="004470EE" w:rsidRDefault="004470EE" w:rsidP="004470EE">
      <w:pPr>
        <w:ind w:firstLineChars="200" w:firstLine="643"/>
        <w:rPr>
          <w:rFonts w:ascii="宋体" w:hAnsi="宋体"/>
          <w:sz w:val="32"/>
          <w:szCs w:val="32"/>
        </w:rPr>
      </w:pPr>
      <w:r>
        <w:rPr>
          <w:rFonts w:ascii="宋体" w:hAnsi="宋体" w:hint="eastAsia"/>
          <w:b/>
          <w:sz w:val="32"/>
          <w:szCs w:val="32"/>
        </w:rPr>
        <w:t xml:space="preserve">第八十二条 </w:t>
      </w:r>
      <w:r>
        <w:rPr>
          <w:rFonts w:ascii="宋体" w:hAnsi="宋体" w:hint="eastAsia"/>
          <w:sz w:val="32"/>
          <w:szCs w:val="32"/>
        </w:rPr>
        <w:t>本规范自2018年6月1日起施行。2012年1月19日原交通运输部、公安部、国家安全生产监督管理总局公布的《道路旅客运输企业安全管理规范（试行）》同时废止。</w:t>
      </w:r>
    </w:p>
    <w:p w:rsidR="004470EE" w:rsidRDefault="004470EE" w:rsidP="004470EE">
      <w:pPr>
        <w:ind w:firstLineChars="200" w:firstLine="640"/>
        <w:rPr>
          <w:rFonts w:ascii="宋体" w:hAnsi="宋体"/>
          <w:sz w:val="32"/>
          <w:szCs w:val="32"/>
        </w:rPr>
      </w:pPr>
      <w:r>
        <w:rPr>
          <w:rFonts w:ascii="宋体" w:hAnsi="宋体" w:hint="eastAsia"/>
          <w:sz w:val="32"/>
          <w:szCs w:val="32"/>
        </w:rPr>
        <w:t>本规范有效期5年。</w:t>
      </w:r>
    </w:p>
    <w:p w:rsidR="004470EE" w:rsidRPr="00722961" w:rsidRDefault="004470EE" w:rsidP="004470EE">
      <w:pPr>
        <w:ind w:firstLineChars="200" w:firstLine="640"/>
        <w:rPr>
          <w:rFonts w:ascii="宋体" w:hAnsi="宋体"/>
          <w:sz w:val="32"/>
          <w:szCs w:val="32"/>
        </w:rPr>
      </w:pPr>
    </w:p>
    <w:p w:rsidR="004470EE" w:rsidRPr="00722961" w:rsidRDefault="004470EE" w:rsidP="004470EE">
      <w:pPr>
        <w:ind w:firstLineChars="200" w:firstLine="640"/>
        <w:rPr>
          <w:rFonts w:ascii="宋体" w:hAnsi="宋体"/>
          <w:sz w:val="32"/>
          <w:szCs w:val="32"/>
        </w:rPr>
      </w:pPr>
    </w:p>
    <w:p w:rsidR="004470EE" w:rsidRPr="00722961" w:rsidRDefault="004470EE" w:rsidP="004470EE">
      <w:pPr>
        <w:ind w:firstLineChars="200" w:firstLine="640"/>
        <w:rPr>
          <w:rFonts w:ascii="宋体" w:hAnsi="宋体"/>
          <w:sz w:val="32"/>
          <w:szCs w:val="32"/>
        </w:rPr>
      </w:pPr>
    </w:p>
    <w:p w:rsidR="004470EE" w:rsidRDefault="004470EE" w:rsidP="004470EE">
      <w:pPr>
        <w:ind w:firstLineChars="200" w:firstLine="640"/>
        <w:rPr>
          <w:rFonts w:ascii="宋体" w:hAnsi="宋体"/>
          <w:sz w:val="32"/>
          <w:szCs w:val="32"/>
        </w:rPr>
        <w:sectPr w:rsidR="004470EE" w:rsidSect="00EF7C52">
          <w:footerReference w:type="default" r:id="rId7"/>
          <w:pgSz w:w="11906" w:h="16838"/>
          <w:pgMar w:top="2098" w:right="1474" w:bottom="1814" w:left="1588" w:header="851" w:footer="992" w:gutter="0"/>
          <w:pgNumType w:fmt="numberInDash"/>
          <w:cols w:space="720"/>
          <w:docGrid w:type="lines" w:linePitch="312"/>
        </w:sectPr>
      </w:pPr>
    </w:p>
    <w:p w:rsidR="004470EE" w:rsidRPr="00706830" w:rsidRDefault="004470EE" w:rsidP="004470EE">
      <w:pPr>
        <w:rPr>
          <w:rFonts w:ascii="仿宋_GB2312" w:eastAsia="仿宋_GB2312" w:hAnsi="宋体"/>
          <w:sz w:val="32"/>
          <w:szCs w:val="32"/>
        </w:rPr>
      </w:pPr>
      <w:r w:rsidRPr="00706830">
        <w:rPr>
          <w:rFonts w:ascii="仿宋_GB2312" w:eastAsia="仿宋_GB2312" w:hAnsi="宋体" w:hint="eastAsia"/>
          <w:sz w:val="32"/>
          <w:szCs w:val="32"/>
        </w:rPr>
        <w:lastRenderedPageBreak/>
        <w:t>附件1</w:t>
      </w:r>
    </w:p>
    <w:p w:rsidR="004470EE" w:rsidRPr="00706830" w:rsidRDefault="004470EE" w:rsidP="004470EE">
      <w:pPr>
        <w:jc w:val="center"/>
        <w:rPr>
          <w:rFonts w:ascii="方正小标宋简体" w:eastAsia="方正小标宋简体" w:hAnsi="黑体"/>
          <w:sz w:val="32"/>
          <w:szCs w:val="32"/>
        </w:rPr>
      </w:pPr>
      <w:r w:rsidRPr="00706830">
        <w:rPr>
          <w:rFonts w:ascii="方正小标宋简体" w:eastAsia="方正小标宋简体" w:hAnsi="黑体" w:hint="eastAsia"/>
          <w:sz w:val="32"/>
          <w:szCs w:val="32"/>
        </w:rPr>
        <w:t>道路旅客运输安全行车日志（式样）</w:t>
      </w:r>
    </w:p>
    <w:p w:rsidR="004470EE" w:rsidRPr="00706830" w:rsidRDefault="004470EE" w:rsidP="004470EE">
      <w:pPr>
        <w:ind w:firstLineChars="300" w:firstLine="960"/>
        <w:jc w:val="right"/>
        <w:rPr>
          <w:rFonts w:ascii="仿宋_GB2312" w:eastAsia="仿宋_GB2312"/>
          <w:sz w:val="32"/>
          <w:szCs w:val="32"/>
        </w:rPr>
      </w:pPr>
      <w:r w:rsidRPr="00706830">
        <w:rPr>
          <w:rFonts w:ascii="仿宋_GB2312" w:eastAsia="仿宋_GB2312" w:hint="eastAsia"/>
          <w:sz w:val="32"/>
          <w:szCs w:val="32"/>
        </w:rPr>
        <w:t xml:space="preserve">    年   月   日</w:t>
      </w:r>
    </w:p>
    <w:tbl>
      <w:tblPr>
        <w:tblW w:w="8814"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78"/>
        <w:gridCol w:w="24"/>
        <w:gridCol w:w="1224"/>
        <w:gridCol w:w="992"/>
        <w:gridCol w:w="507"/>
        <w:gridCol w:w="769"/>
        <w:gridCol w:w="283"/>
        <w:gridCol w:w="993"/>
        <w:gridCol w:w="992"/>
        <w:gridCol w:w="283"/>
        <w:gridCol w:w="1169"/>
      </w:tblGrid>
      <w:tr w:rsidR="004470EE" w:rsidRPr="00EF7C52" w:rsidTr="00EF7C52">
        <w:trPr>
          <w:jc w:val="center"/>
        </w:trPr>
        <w:tc>
          <w:tcPr>
            <w:tcW w:w="1578" w:type="dxa"/>
            <w:vMerge w:val="restart"/>
            <w:shd w:val="clear" w:color="auto" w:fill="auto"/>
            <w:vAlign w:val="center"/>
          </w:tcPr>
          <w:p w:rsidR="004470EE" w:rsidRPr="00EF7C52" w:rsidRDefault="004470EE" w:rsidP="006C631A">
            <w:pPr>
              <w:adjustRightInd w:val="0"/>
              <w:snapToGrid w:val="0"/>
              <w:jc w:val="center"/>
              <w:rPr>
                <w:rFonts w:ascii="仿宋_GB2312" w:eastAsia="仿宋_GB2312"/>
                <w:sz w:val="24"/>
                <w:szCs w:val="24"/>
              </w:rPr>
            </w:pPr>
            <w:r w:rsidRPr="00EF7C52">
              <w:rPr>
                <w:rFonts w:ascii="仿宋_GB2312" w:eastAsia="仿宋_GB2312" w:hint="eastAsia"/>
                <w:sz w:val="24"/>
                <w:szCs w:val="24"/>
              </w:rPr>
              <w:t>驾驶员</w:t>
            </w:r>
          </w:p>
        </w:tc>
        <w:tc>
          <w:tcPr>
            <w:tcW w:w="2747" w:type="dxa"/>
            <w:gridSpan w:val="4"/>
            <w:shd w:val="clear" w:color="auto" w:fill="auto"/>
            <w:vAlign w:val="center"/>
          </w:tcPr>
          <w:p w:rsidR="004470EE" w:rsidRPr="00EF7C52" w:rsidRDefault="004470EE" w:rsidP="006C631A">
            <w:pPr>
              <w:adjustRightInd w:val="0"/>
              <w:snapToGrid w:val="0"/>
              <w:jc w:val="center"/>
              <w:rPr>
                <w:rFonts w:ascii="仿宋_GB2312" w:eastAsia="仿宋_GB2312"/>
                <w:sz w:val="24"/>
                <w:szCs w:val="24"/>
              </w:rPr>
            </w:pPr>
            <w:r w:rsidRPr="00EF7C52">
              <w:rPr>
                <w:rFonts w:ascii="仿宋_GB2312" w:eastAsia="仿宋_GB2312" w:hint="eastAsia"/>
                <w:sz w:val="24"/>
                <w:szCs w:val="24"/>
              </w:rPr>
              <w:t>姓名</w:t>
            </w:r>
          </w:p>
        </w:tc>
        <w:tc>
          <w:tcPr>
            <w:tcW w:w="4489" w:type="dxa"/>
            <w:gridSpan w:val="6"/>
            <w:shd w:val="clear" w:color="auto" w:fill="auto"/>
            <w:vAlign w:val="center"/>
          </w:tcPr>
          <w:p w:rsidR="004470EE" w:rsidRPr="00EF7C52" w:rsidRDefault="004470EE" w:rsidP="006C631A">
            <w:pPr>
              <w:adjustRightInd w:val="0"/>
              <w:snapToGrid w:val="0"/>
              <w:jc w:val="center"/>
              <w:rPr>
                <w:rFonts w:ascii="仿宋_GB2312" w:eastAsia="仿宋_GB2312"/>
                <w:sz w:val="24"/>
                <w:szCs w:val="24"/>
              </w:rPr>
            </w:pPr>
            <w:r w:rsidRPr="00EF7C52">
              <w:rPr>
                <w:rFonts w:ascii="仿宋_GB2312" w:eastAsia="仿宋_GB2312" w:hint="eastAsia"/>
                <w:sz w:val="24"/>
                <w:szCs w:val="24"/>
              </w:rPr>
              <w:t>从业资格号</w:t>
            </w: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2747" w:type="dxa"/>
            <w:gridSpan w:val="4"/>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4489" w:type="dxa"/>
            <w:gridSpan w:val="6"/>
            <w:shd w:val="clear" w:color="auto" w:fill="auto"/>
            <w:vAlign w:val="center"/>
          </w:tcPr>
          <w:p w:rsidR="004470EE" w:rsidRPr="00EF7C52" w:rsidRDefault="004470EE" w:rsidP="006C631A">
            <w:pPr>
              <w:adjustRightInd w:val="0"/>
              <w:snapToGrid w:val="0"/>
              <w:rPr>
                <w:rFonts w:ascii="仿宋_GB2312" w:eastAsia="仿宋_GB2312"/>
                <w:sz w:val="24"/>
                <w:szCs w:val="24"/>
              </w:rPr>
            </w:pP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2747" w:type="dxa"/>
            <w:gridSpan w:val="4"/>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4489" w:type="dxa"/>
            <w:gridSpan w:val="6"/>
            <w:shd w:val="clear" w:color="auto" w:fill="auto"/>
            <w:vAlign w:val="center"/>
          </w:tcPr>
          <w:p w:rsidR="004470EE" w:rsidRPr="00EF7C52" w:rsidRDefault="004470EE" w:rsidP="006C631A">
            <w:pPr>
              <w:adjustRightInd w:val="0"/>
              <w:snapToGrid w:val="0"/>
              <w:rPr>
                <w:rFonts w:ascii="仿宋_GB2312" w:eastAsia="仿宋_GB2312"/>
                <w:sz w:val="24"/>
                <w:szCs w:val="24"/>
              </w:rPr>
            </w:pP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2747" w:type="dxa"/>
            <w:gridSpan w:val="4"/>
            <w:shd w:val="clear" w:color="auto" w:fill="auto"/>
            <w:vAlign w:val="center"/>
          </w:tcPr>
          <w:p w:rsidR="004470EE" w:rsidRPr="00EF7C52" w:rsidRDefault="004470EE" w:rsidP="006C631A">
            <w:pPr>
              <w:adjustRightInd w:val="0"/>
              <w:snapToGrid w:val="0"/>
              <w:rPr>
                <w:rFonts w:ascii="仿宋_GB2312" w:eastAsia="仿宋_GB2312"/>
                <w:sz w:val="24"/>
                <w:szCs w:val="24"/>
              </w:rPr>
            </w:pPr>
          </w:p>
        </w:tc>
        <w:tc>
          <w:tcPr>
            <w:tcW w:w="4489" w:type="dxa"/>
            <w:gridSpan w:val="6"/>
            <w:shd w:val="clear" w:color="auto" w:fill="auto"/>
            <w:vAlign w:val="center"/>
          </w:tcPr>
          <w:p w:rsidR="004470EE" w:rsidRPr="00EF7C52" w:rsidRDefault="004470EE" w:rsidP="006C631A">
            <w:pPr>
              <w:adjustRightInd w:val="0"/>
              <w:snapToGrid w:val="0"/>
              <w:rPr>
                <w:rFonts w:ascii="仿宋_GB2312" w:eastAsia="仿宋_GB2312"/>
                <w:sz w:val="24"/>
                <w:szCs w:val="24"/>
              </w:rPr>
            </w:pPr>
          </w:p>
        </w:tc>
      </w:tr>
      <w:tr w:rsidR="004470EE" w:rsidRPr="00EF7C52" w:rsidTr="00EF7C52">
        <w:trPr>
          <w:jc w:val="center"/>
        </w:trPr>
        <w:tc>
          <w:tcPr>
            <w:tcW w:w="1578" w:type="dxa"/>
            <w:vMerge w:val="restart"/>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车辆基</w:t>
            </w:r>
          </w:p>
          <w:p w:rsidR="004470EE" w:rsidRPr="00EF7C52" w:rsidRDefault="004470EE" w:rsidP="006C631A">
            <w:pPr>
              <w:adjustRightInd w:val="0"/>
              <w:snapToGrid w:val="0"/>
              <w:jc w:val="center"/>
              <w:rPr>
                <w:sz w:val="24"/>
                <w:szCs w:val="24"/>
              </w:rPr>
            </w:pPr>
            <w:r w:rsidRPr="00EF7C52">
              <w:rPr>
                <w:rFonts w:hint="eastAsia"/>
                <w:sz w:val="24"/>
                <w:szCs w:val="24"/>
              </w:rPr>
              <w:t>本信息</w:t>
            </w: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车辆牌照号</w:t>
            </w:r>
          </w:p>
        </w:tc>
        <w:tc>
          <w:tcPr>
            <w:tcW w:w="4996" w:type="dxa"/>
            <w:gridSpan w:val="7"/>
            <w:shd w:val="clear" w:color="auto" w:fill="auto"/>
            <w:vAlign w:val="center"/>
          </w:tcPr>
          <w:p w:rsidR="004470EE" w:rsidRPr="00EF7C52" w:rsidRDefault="004470EE" w:rsidP="006C631A">
            <w:pPr>
              <w:adjustRightInd w:val="0"/>
              <w:snapToGrid w:val="0"/>
              <w:rPr>
                <w:sz w:val="24"/>
                <w:szCs w:val="24"/>
              </w:rPr>
            </w:pP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sz w:val="24"/>
                <w:szCs w:val="24"/>
              </w:rPr>
            </w:pP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核定载客人数</w:t>
            </w:r>
          </w:p>
        </w:tc>
        <w:tc>
          <w:tcPr>
            <w:tcW w:w="1559" w:type="dxa"/>
            <w:gridSpan w:val="3"/>
            <w:shd w:val="clear" w:color="auto" w:fill="auto"/>
            <w:vAlign w:val="center"/>
          </w:tcPr>
          <w:p w:rsidR="004470EE" w:rsidRPr="00EF7C52" w:rsidRDefault="004470EE" w:rsidP="006C631A">
            <w:pPr>
              <w:adjustRightInd w:val="0"/>
              <w:snapToGrid w:val="0"/>
              <w:rPr>
                <w:sz w:val="24"/>
                <w:szCs w:val="24"/>
              </w:rPr>
            </w:pPr>
          </w:p>
        </w:tc>
        <w:tc>
          <w:tcPr>
            <w:tcW w:w="1985"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实际载客人数</w:t>
            </w:r>
          </w:p>
        </w:tc>
        <w:tc>
          <w:tcPr>
            <w:tcW w:w="1452" w:type="dxa"/>
            <w:gridSpan w:val="2"/>
            <w:shd w:val="clear" w:color="auto" w:fill="auto"/>
            <w:vAlign w:val="center"/>
          </w:tcPr>
          <w:p w:rsidR="004470EE" w:rsidRPr="00EF7C52" w:rsidRDefault="004470EE" w:rsidP="006C631A">
            <w:pPr>
              <w:adjustRightInd w:val="0"/>
              <w:snapToGrid w:val="0"/>
              <w:rPr>
                <w:sz w:val="24"/>
                <w:szCs w:val="24"/>
              </w:rPr>
            </w:pP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sz w:val="24"/>
                <w:szCs w:val="24"/>
              </w:rPr>
            </w:pP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起始地</w:t>
            </w:r>
          </w:p>
        </w:tc>
        <w:tc>
          <w:tcPr>
            <w:tcW w:w="1559" w:type="dxa"/>
            <w:gridSpan w:val="3"/>
            <w:shd w:val="clear" w:color="auto" w:fill="auto"/>
            <w:vAlign w:val="center"/>
          </w:tcPr>
          <w:p w:rsidR="004470EE" w:rsidRPr="00EF7C52" w:rsidRDefault="004470EE" w:rsidP="006C631A">
            <w:pPr>
              <w:adjustRightInd w:val="0"/>
              <w:snapToGrid w:val="0"/>
              <w:rPr>
                <w:sz w:val="24"/>
                <w:szCs w:val="24"/>
              </w:rPr>
            </w:pPr>
          </w:p>
        </w:tc>
        <w:tc>
          <w:tcPr>
            <w:tcW w:w="1985"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目的地</w:t>
            </w:r>
          </w:p>
        </w:tc>
        <w:tc>
          <w:tcPr>
            <w:tcW w:w="1452" w:type="dxa"/>
            <w:gridSpan w:val="2"/>
            <w:shd w:val="clear" w:color="auto" w:fill="auto"/>
            <w:vAlign w:val="center"/>
          </w:tcPr>
          <w:p w:rsidR="004470EE" w:rsidRPr="00EF7C52" w:rsidRDefault="004470EE" w:rsidP="006C631A">
            <w:pPr>
              <w:adjustRightInd w:val="0"/>
              <w:snapToGrid w:val="0"/>
              <w:rPr>
                <w:sz w:val="24"/>
                <w:szCs w:val="24"/>
              </w:rPr>
            </w:pP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sz w:val="24"/>
                <w:szCs w:val="24"/>
              </w:rPr>
            </w:pP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中途站点</w:t>
            </w:r>
          </w:p>
        </w:tc>
        <w:tc>
          <w:tcPr>
            <w:tcW w:w="4996" w:type="dxa"/>
            <w:gridSpan w:val="7"/>
            <w:shd w:val="clear" w:color="auto" w:fill="auto"/>
            <w:vAlign w:val="center"/>
          </w:tcPr>
          <w:p w:rsidR="004470EE" w:rsidRPr="00EF7C52" w:rsidRDefault="004470EE" w:rsidP="006C631A">
            <w:pPr>
              <w:adjustRightInd w:val="0"/>
              <w:snapToGrid w:val="0"/>
              <w:rPr>
                <w:sz w:val="24"/>
                <w:szCs w:val="24"/>
              </w:rPr>
            </w:pPr>
          </w:p>
        </w:tc>
      </w:tr>
      <w:tr w:rsidR="004470EE" w:rsidRPr="00EF7C52" w:rsidTr="00EF7C52">
        <w:trPr>
          <w:trHeight w:val="2354"/>
          <w:jc w:val="center"/>
        </w:trPr>
        <w:tc>
          <w:tcPr>
            <w:tcW w:w="1578" w:type="dxa"/>
            <w:vMerge w:val="restart"/>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车辆技术状况检查情况</w:t>
            </w: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出车前检查</w:t>
            </w:r>
          </w:p>
        </w:tc>
        <w:tc>
          <w:tcPr>
            <w:tcW w:w="4996" w:type="dxa"/>
            <w:gridSpan w:val="7"/>
            <w:shd w:val="clear" w:color="auto" w:fill="auto"/>
            <w:vAlign w:val="center"/>
          </w:tcPr>
          <w:p w:rsidR="004470EE" w:rsidRPr="00EF7C52" w:rsidRDefault="004470EE" w:rsidP="006C631A">
            <w:pPr>
              <w:adjustRightInd w:val="0"/>
              <w:snapToGrid w:val="0"/>
              <w:rPr>
                <w:sz w:val="24"/>
                <w:szCs w:val="24"/>
              </w:rPr>
            </w:pPr>
            <w:r w:rsidRPr="00EF7C52">
              <w:rPr>
                <w:rFonts w:hint="eastAsia"/>
                <w:sz w:val="24"/>
                <w:szCs w:val="24"/>
              </w:rPr>
              <w:t>转向</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ascii="宋体" w:hAnsi="宋体" w:hint="eastAsia"/>
                <w:sz w:val="24"/>
                <w:szCs w:val="24"/>
              </w:rPr>
              <w:t xml:space="preserve">轮胎□ </w:t>
            </w:r>
            <w:r w:rsidRPr="00EF7C52">
              <w:rPr>
                <w:rFonts w:ascii="宋体" w:hAnsi="宋体"/>
                <w:sz w:val="24"/>
                <w:szCs w:val="24"/>
              </w:rPr>
              <w:t xml:space="preserve">  </w:t>
            </w:r>
            <w:r w:rsidRPr="00EF7C52">
              <w:rPr>
                <w:rFonts w:ascii="宋体" w:hAnsi="宋体" w:hint="eastAsia"/>
                <w:sz w:val="24"/>
                <w:szCs w:val="24"/>
              </w:rPr>
              <w:t xml:space="preserve">制动□ </w:t>
            </w:r>
            <w:r w:rsidRPr="00EF7C52">
              <w:rPr>
                <w:rFonts w:ascii="宋体" w:hAnsi="宋体"/>
                <w:sz w:val="24"/>
                <w:szCs w:val="24"/>
              </w:rPr>
              <w:t xml:space="preserve"> </w:t>
            </w:r>
            <w:r w:rsidRPr="00EF7C52">
              <w:rPr>
                <w:rFonts w:ascii="宋体" w:hAnsi="宋体" w:hint="eastAsia"/>
                <w:sz w:val="24"/>
                <w:szCs w:val="24"/>
              </w:rPr>
              <w:t>灯光□</w:t>
            </w:r>
          </w:p>
          <w:p w:rsidR="004470EE" w:rsidRPr="00EF7C52" w:rsidRDefault="004470EE" w:rsidP="006C631A">
            <w:pPr>
              <w:adjustRightInd w:val="0"/>
              <w:snapToGrid w:val="0"/>
              <w:rPr>
                <w:sz w:val="24"/>
                <w:szCs w:val="24"/>
              </w:rPr>
            </w:pPr>
            <w:r w:rsidRPr="00EF7C52">
              <w:rPr>
                <w:rFonts w:hint="eastAsia"/>
                <w:sz w:val="24"/>
                <w:szCs w:val="24"/>
              </w:rPr>
              <w:t>雨刮器</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hint="eastAsia"/>
                <w:sz w:val="24"/>
                <w:szCs w:val="24"/>
              </w:rPr>
              <w:t>安全带</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hint="eastAsia"/>
                <w:sz w:val="24"/>
                <w:szCs w:val="24"/>
              </w:rPr>
              <w:t>应急锤</w:t>
            </w:r>
            <w:r w:rsidRPr="00EF7C52">
              <w:rPr>
                <w:rFonts w:ascii="宋体" w:hAnsi="宋体" w:hint="eastAsia"/>
                <w:sz w:val="24"/>
                <w:szCs w:val="24"/>
              </w:rPr>
              <w:t>□</w:t>
            </w:r>
          </w:p>
          <w:p w:rsidR="004470EE" w:rsidRPr="00EF7C52" w:rsidRDefault="004470EE" w:rsidP="006C631A">
            <w:pPr>
              <w:adjustRightInd w:val="0"/>
              <w:snapToGrid w:val="0"/>
              <w:rPr>
                <w:sz w:val="24"/>
                <w:szCs w:val="24"/>
              </w:rPr>
            </w:pPr>
            <w:r w:rsidRPr="00EF7C52">
              <w:rPr>
                <w:rFonts w:hint="eastAsia"/>
                <w:sz w:val="24"/>
                <w:szCs w:val="24"/>
              </w:rPr>
              <w:t>应急窗</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hint="eastAsia"/>
                <w:sz w:val="24"/>
                <w:szCs w:val="24"/>
              </w:rPr>
              <w:t>应急门</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ascii="宋体" w:hAnsi="宋体" w:hint="eastAsia"/>
                <w:sz w:val="24"/>
                <w:szCs w:val="24"/>
              </w:rPr>
              <w:t>灭火器□</w:t>
            </w:r>
          </w:p>
          <w:p w:rsidR="004470EE" w:rsidRPr="00EF7C52" w:rsidRDefault="004470EE" w:rsidP="006C631A">
            <w:pPr>
              <w:adjustRightInd w:val="0"/>
              <w:snapToGrid w:val="0"/>
              <w:rPr>
                <w:sz w:val="24"/>
                <w:szCs w:val="24"/>
              </w:rPr>
            </w:pPr>
            <w:r w:rsidRPr="00EF7C52">
              <w:rPr>
                <w:rFonts w:hint="eastAsia"/>
                <w:sz w:val="24"/>
                <w:szCs w:val="24"/>
              </w:rPr>
              <w:t>安全顶窗</w:t>
            </w:r>
            <w:r w:rsidRPr="00EF7C52">
              <w:rPr>
                <w:rFonts w:ascii="宋体" w:hAnsi="宋体" w:hint="eastAsia"/>
                <w:sz w:val="24"/>
                <w:szCs w:val="24"/>
              </w:rPr>
              <w:t xml:space="preserve">□ </w:t>
            </w:r>
            <w:r w:rsidRPr="00EF7C52">
              <w:rPr>
                <w:rFonts w:ascii="宋体" w:hAnsi="宋体"/>
                <w:sz w:val="24"/>
                <w:szCs w:val="24"/>
              </w:rPr>
              <w:t xml:space="preserve">      </w:t>
            </w:r>
            <w:r w:rsidRPr="00EF7C52">
              <w:rPr>
                <w:rFonts w:hint="eastAsia"/>
                <w:sz w:val="24"/>
                <w:szCs w:val="24"/>
              </w:rPr>
              <w:t>G</w:t>
            </w:r>
            <w:r w:rsidRPr="00EF7C52">
              <w:rPr>
                <w:sz w:val="24"/>
                <w:szCs w:val="24"/>
              </w:rPr>
              <w:t>PS</w:t>
            </w:r>
            <w:r w:rsidRPr="00EF7C52">
              <w:rPr>
                <w:rFonts w:hint="eastAsia"/>
                <w:sz w:val="24"/>
                <w:szCs w:val="24"/>
              </w:rPr>
              <w:t>监控装置</w:t>
            </w:r>
            <w:r w:rsidRPr="00EF7C52">
              <w:rPr>
                <w:rFonts w:ascii="宋体" w:hAnsi="宋体" w:hint="eastAsia"/>
                <w:sz w:val="24"/>
                <w:szCs w:val="24"/>
              </w:rPr>
              <w:t>□</w:t>
            </w:r>
          </w:p>
          <w:p w:rsidR="004470EE" w:rsidRPr="00EF7C52" w:rsidRDefault="004470EE" w:rsidP="006C631A">
            <w:pPr>
              <w:adjustRightInd w:val="0"/>
              <w:snapToGrid w:val="0"/>
              <w:rPr>
                <w:sz w:val="24"/>
                <w:szCs w:val="24"/>
              </w:rPr>
            </w:pPr>
            <w:r w:rsidRPr="00EF7C52">
              <w:rPr>
                <w:rFonts w:hint="eastAsia"/>
                <w:sz w:val="24"/>
                <w:szCs w:val="24"/>
              </w:rPr>
              <w:t>视频监控装置</w:t>
            </w:r>
            <w:r w:rsidRPr="00EF7C52">
              <w:rPr>
                <w:rFonts w:ascii="宋体" w:hAnsi="宋体" w:hint="eastAsia"/>
                <w:sz w:val="24"/>
                <w:szCs w:val="24"/>
              </w:rPr>
              <w:t>□</w:t>
            </w:r>
          </w:p>
          <w:p w:rsidR="004470EE" w:rsidRPr="00EF7C52" w:rsidRDefault="004470EE" w:rsidP="00EF7C52">
            <w:pPr>
              <w:adjustRightInd w:val="0"/>
              <w:snapToGrid w:val="0"/>
              <w:rPr>
                <w:sz w:val="24"/>
                <w:szCs w:val="24"/>
              </w:rPr>
            </w:pPr>
            <w:r w:rsidRPr="00EF7C52">
              <w:rPr>
                <w:rFonts w:hint="eastAsia"/>
                <w:sz w:val="24"/>
                <w:szCs w:val="24"/>
              </w:rPr>
              <w:t>其他：</w:t>
            </w:r>
          </w:p>
        </w:tc>
      </w:tr>
      <w:tr w:rsidR="004470EE" w:rsidRPr="00EF7C52" w:rsidTr="00EF7C52">
        <w:trPr>
          <w:jc w:val="center"/>
        </w:trPr>
        <w:tc>
          <w:tcPr>
            <w:tcW w:w="1578" w:type="dxa"/>
            <w:vMerge/>
            <w:shd w:val="clear" w:color="auto" w:fill="auto"/>
            <w:vAlign w:val="center"/>
          </w:tcPr>
          <w:p w:rsidR="004470EE" w:rsidRPr="00EF7C52" w:rsidRDefault="004470EE" w:rsidP="006C631A">
            <w:pPr>
              <w:adjustRightInd w:val="0"/>
              <w:snapToGrid w:val="0"/>
              <w:rPr>
                <w:sz w:val="24"/>
                <w:szCs w:val="24"/>
              </w:rPr>
            </w:pPr>
          </w:p>
        </w:tc>
        <w:tc>
          <w:tcPr>
            <w:tcW w:w="2240" w:type="dxa"/>
            <w:gridSpan w:val="3"/>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行车过程中</w:t>
            </w:r>
          </w:p>
          <w:p w:rsidR="004470EE" w:rsidRPr="00EF7C52" w:rsidRDefault="004470EE" w:rsidP="006C631A">
            <w:pPr>
              <w:adjustRightInd w:val="0"/>
              <w:snapToGrid w:val="0"/>
              <w:jc w:val="center"/>
              <w:rPr>
                <w:sz w:val="24"/>
                <w:szCs w:val="24"/>
              </w:rPr>
            </w:pPr>
            <w:r w:rsidRPr="00EF7C52">
              <w:rPr>
                <w:rFonts w:hint="eastAsia"/>
                <w:sz w:val="24"/>
                <w:szCs w:val="24"/>
              </w:rPr>
              <w:t>出现的问题</w:t>
            </w:r>
          </w:p>
        </w:tc>
        <w:tc>
          <w:tcPr>
            <w:tcW w:w="4996" w:type="dxa"/>
            <w:gridSpan w:val="7"/>
            <w:shd w:val="clear" w:color="auto" w:fill="auto"/>
            <w:vAlign w:val="center"/>
          </w:tcPr>
          <w:p w:rsidR="004470EE" w:rsidRPr="00EF7C52" w:rsidRDefault="004470EE" w:rsidP="006C631A">
            <w:pPr>
              <w:adjustRightInd w:val="0"/>
              <w:snapToGrid w:val="0"/>
              <w:rPr>
                <w:sz w:val="24"/>
                <w:szCs w:val="24"/>
              </w:rPr>
            </w:pPr>
          </w:p>
        </w:tc>
      </w:tr>
      <w:tr w:rsidR="004470EE" w:rsidRPr="00EF7C52" w:rsidTr="00EF7C52">
        <w:trPr>
          <w:jc w:val="center"/>
        </w:trPr>
        <w:tc>
          <w:tcPr>
            <w:tcW w:w="8814" w:type="dxa"/>
            <w:gridSpan w:val="11"/>
            <w:shd w:val="clear" w:color="auto" w:fill="auto"/>
          </w:tcPr>
          <w:p w:rsidR="004470EE" w:rsidRPr="00EF7C52" w:rsidRDefault="004470EE" w:rsidP="006C631A">
            <w:pPr>
              <w:adjustRightInd w:val="0"/>
              <w:snapToGrid w:val="0"/>
              <w:jc w:val="center"/>
              <w:rPr>
                <w:sz w:val="24"/>
                <w:szCs w:val="24"/>
              </w:rPr>
            </w:pPr>
            <w:r w:rsidRPr="00EF7C52">
              <w:rPr>
                <w:rFonts w:hint="eastAsia"/>
                <w:sz w:val="24"/>
                <w:szCs w:val="24"/>
              </w:rPr>
              <w:t>车辆行驶记录</w:t>
            </w:r>
          </w:p>
        </w:tc>
      </w:tr>
      <w:tr w:rsidR="004470EE" w:rsidRPr="00EF7C52" w:rsidTr="00EF7C52">
        <w:trPr>
          <w:jc w:val="center"/>
        </w:trPr>
        <w:tc>
          <w:tcPr>
            <w:tcW w:w="1602"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发车</w:t>
            </w:r>
          </w:p>
          <w:p w:rsidR="004470EE" w:rsidRPr="00EF7C52" w:rsidRDefault="004470EE" w:rsidP="006C631A">
            <w:pPr>
              <w:adjustRightInd w:val="0"/>
              <w:snapToGrid w:val="0"/>
              <w:jc w:val="center"/>
              <w:rPr>
                <w:sz w:val="24"/>
                <w:szCs w:val="24"/>
              </w:rPr>
            </w:pPr>
            <w:r w:rsidRPr="00EF7C52">
              <w:rPr>
                <w:rFonts w:hint="eastAsia"/>
                <w:sz w:val="24"/>
                <w:szCs w:val="24"/>
              </w:rPr>
              <w:t>时间</w:t>
            </w:r>
          </w:p>
        </w:tc>
        <w:tc>
          <w:tcPr>
            <w:tcW w:w="1224" w:type="dxa"/>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当班驾</w:t>
            </w:r>
          </w:p>
          <w:p w:rsidR="004470EE" w:rsidRPr="00EF7C52" w:rsidRDefault="004470EE" w:rsidP="006C631A">
            <w:pPr>
              <w:adjustRightInd w:val="0"/>
              <w:snapToGrid w:val="0"/>
              <w:jc w:val="center"/>
              <w:rPr>
                <w:sz w:val="24"/>
                <w:szCs w:val="24"/>
              </w:rPr>
            </w:pPr>
            <w:r w:rsidRPr="00EF7C52">
              <w:rPr>
                <w:rFonts w:hint="eastAsia"/>
                <w:sz w:val="24"/>
                <w:szCs w:val="24"/>
              </w:rPr>
              <w:t>驶员签名</w:t>
            </w:r>
          </w:p>
        </w:tc>
        <w:tc>
          <w:tcPr>
            <w:tcW w:w="992" w:type="dxa"/>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载客</w:t>
            </w:r>
          </w:p>
          <w:p w:rsidR="004470EE" w:rsidRPr="00EF7C52" w:rsidRDefault="004470EE" w:rsidP="006C631A">
            <w:pPr>
              <w:adjustRightInd w:val="0"/>
              <w:snapToGrid w:val="0"/>
              <w:jc w:val="center"/>
              <w:rPr>
                <w:sz w:val="24"/>
                <w:szCs w:val="24"/>
              </w:rPr>
            </w:pPr>
            <w:r w:rsidRPr="00EF7C52">
              <w:rPr>
                <w:rFonts w:hint="eastAsia"/>
                <w:sz w:val="24"/>
                <w:szCs w:val="24"/>
              </w:rPr>
              <w:t>数量</w:t>
            </w:r>
          </w:p>
        </w:tc>
        <w:tc>
          <w:tcPr>
            <w:tcW w:w="1276"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始发点</w:t>
            </w:r>
          </w:p>
          <w:p w:rsidR="004470EE" w:rsidRPr="00EF7C52" w:rsidRDefault="004470EE" w:rsidP="006C631A">
            <w:pPr>
              <w:adjustRightInd w:val="0"/>
              <w:snapToGrid w:val="0"/>
              <w:jc w:val="center"/>
              <w:rPr>
                <w:sz w:val="24"/>
                <w:szCs w:val="24"/>
              </w:rPr>
            </w:pPr>
            <w:r w:rsidRPr="00EF7C52">
              <w:rPr>
                <w:rFonts w:hint="eastAsia"/>
                <w:sz w:val="24"/>
                <w:szCs w:val="24"/>
              </w:rPr>
              <w:t>（含中途</w:t>
            </w:r>
          </w:p>
          <w:p w:rsidR="004470EE" w:rsidRPr="00EF7C52" w:rsidRDefault="004470EE" w:rsidP="006C631A">
            <w:pPr>
              <w:adjustRightInd w:val="0"/>
              <w:snapToGrid w:val="0"/>
              <w:jc w:val="center"/>
              <w:rPr>
                <w:sz w:val="24"/>
                <w:szCs w:val="24"/>
              </w:rPr>
            </w:pPr>
            <w:r w:rsidRPr="00EF7C52">
              <w:rPr>
                <w:rFonts w:hint="eastAsia"/>
                <w:sz w:val="24"/>
                <w:szCs w:val="24"/>
              </w:rPr>
              <w:t>停靠点）</w:t>
            </w:r>
          </w:p>
        </w:tc>
        <w:tc>
          <w:tcPr>
            <w:tcW w:w="1276"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停靠</w:t>
            </w:r>
          </w:p>
          <w:p w:rsidR="004470EE" w:rsidRPr="00EF7C52" w:rsidRDefault="004470EE" w:rsidP="006C631A">
            <w:pPr>
              <w:adjustRightInd w:val="0"/>
              <w:snapToGrid w:val="0"/>
              <w:jc w:val="center"/>
              <w:rPr>
                <w:sz w:val="24"/>
                <w:szCs w:val="24"/>
              </w:rPr>
            </w:pPr>
            <w:r w:rsidRPr="00EF7C52">
              <w:rPr>
                <w:rFonts w:hint="eastAsia"/>
                <w:sz w:val="24"/>
                <w:szCs w:val="24"/>
              </w:rPr>
              <w:t>时间</w:t>
            </w:r>
          </w:p>
        </w:tc>
        <w:tc>
          <w:tcPr>
            <w:tcW w:w="1275" w:type="dxa"/>
            <w:gridSpan w:val="2"/>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终点</w:t>
            </w:r>
          </w:p>
          <w:p w:rsidR="004470EE" w:rsidRPr="00EF7C52" w:rsidRDefault="004470EE" w:rsidP="006C631A">
            <w:pPr>
              <w:adjustRightInd w:val="0"/>
              <w:snapToGrid w:val="0"/>
              <w:jc w:val="center"/>
              <w:rPr>
                <w:sz w:val="24"/>
                <w:szCs w:val="24"/>
              </w:rPr>
            </w:pPr>
            <w:r w:rsidRPr="00EF7C52">
              <w:rPr>
                <w:rFonts w:hint="eastAsia"/>
                <w:sz w:val="24"/>
                <w:szCs w:val="24"/>
              </w:rPr>
              <w:t>（含中途</w:t>
            </w:r>
          </w:p>
          <w:p w:rsidR="004470EE" w:rsidRPr="00EF7C52" w:rsidRDefault="004470EE" w:rsidP="006C631A">
            <w:pPr>
              <w:adjustRightInd w:val="0"/>
              <w:snapToGrid w:val="0"/>
              <w:jc w:val="center"/>
              <w:rPr>
                <w:sz w:val="24"/>
                <w:szCs w:val="24"/>
              </w:rPr>
            </w:pPr>
            <w:r w:rsidRPr="00EF7C52">
              <w:rPr>
                <w:rFonts w:hint="eastAsia"/>
                <w:sz w:val="24"/>
                <w:szCs w:val="24"/>
              </w:rPr>
              <w:t>停靠点）</w:t>
            </w:r>
          </w:p>
        </w:tc>
        <w:tc>
          <w:tcPr>
            <w:tcW w:w="1169" w:type="dxa"/>
            <w:shd w:val="clear" w:color="auto" w:fill="auto"/>
            <w:vAlign w:val="center"/>
          </w:tcPr>
          <w:p w:rsidR="004470EE" w:rsidRPr="00EF7C52" w:rsidRDefault="004470EE" w:rsidP="006C631A">
            <w:pPr>
              <w:adjustRightInd w:val="0"/>
              <w:snapToGrid w:val="0"/>
              <w:jc w:val="center"/>
              <w:rPr>
                <w:sz w:val="24"/>
                <w:szCs w:val="24"/>
              </w:rPr>
            </w:pPr>
            <w:r w:rsidRPr="00EF7C52">
              <w:rPr>
                <w:rFonts w:hint="eastAsia"/>
                <w:sz w:val="24"/>
                <w:szCs w:val="24"/>
              </w:rPr>
              <w:t>行驶</w:t>
            </w:r>
          </w:p>
          <w:p w:rsidR="004470EE" w:rsidRPr="00EF7C52" w:rsidRDefault="004470EE" w:rsidP="006C631A">
            <w:pPr>
              <w:adjustRightInd w:val="0"/>
              <w:snapToGrid w:val="0"/>
              <w:jc w:val="center"/>
              <w:rPr>
                <w:sz w:val="24"/>
                <w:szCs w:val="24"/>
              </w:rPr>
            </w:pPr>
            <w:r w:rsidRPr="00EF7C52">
              <w:rPr>
                <w:rFonts w:hint="eastAsia"/>
                <w:sz w:val="24"/>
                <w:szCs w:val="24"/>
              </w:rPr>
              <w:t>时间</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EF7C52">
            <w:pPr>
              <w:adjustRightInd w:val="0"/>
              <w:snapToGrid w:val="0"/>
              <w:ind w:firstLineChars="100" w:firstLine="240"/>
              <w:jc w:val="right"/>
              <w:rPr>
                <w:sz w:val="24"/>
                <w:szCs w:val="24"/>
              </w:rPr>
            </w:pPr>
            <w:r w:rsidRPr="00EF7C52">
              <w:rPr>
                <w:rFonts w:hint="eastAsia"/>
                <w:sz w:val="24"/>
                <w:szCs w:val="24"/>
              </w:rPr>
              <w:t>分</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sz w:val="24"/>
                <w:szCs w:val="24"/>
              </w:rPr>
              <w:t xml:space="preserve"> </w:t>
            </w:r>
            <w:r w:rsidRPr="00EF7C52">
              <w:rPr>
                <w:rFonts w:hint="eastAsia"/>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分</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分</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分</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分</w:t>
            </w:r>
          </w:p>
        </w:tc>
      </w:tr>
      <w:tr w:rsidR="004470EE" w:rsidRPr="00EF7C52" w:rsidTr="00EF7C52">
        <w:trPr>
          <w:jc w:val="center"/>
        </w:trPr>
        <w:tc>
          <w:tcPr>
            <w:tcW w:w="1602"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rFonts w:hint="eastAsia"/>
                <w:sz w:val="24"/>
                <w:szCs w:val="24"/>
              </w:rPr>
              <w:t>分</w:t>
            </w:r>
          </w:p>
        </w:tc>
        <w:tc>
          <w:tcPr>
            <w:tcW w:w="1224" w:type="dxa"/>
            <w:shd w:val="clear" w:color="auto" w:fill="auto"/>
          </w:tcPr>
          <w:p w:rsidR="004470EE" w:rsidRPr="00EF7C52" w:rsidRDefault="004470EE" w:rsidP="006C631A">
            <w:pPr>
              <w:adjustRightInd w:val="0"/>
              <w:snapToGrid w:val="0"/>
              <w:rPr>
                <w:sz w:val="24"/>
                <w:szCs w:val="24"/>
              </w:rPr>
            </w:pPr>
          </w:p>
        </w:tc>
        <w:tc>
          <w:tcPr>
            <w:tcW w:w="992" w:type="dxa"/>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rPr>
                <w:sz w:val="24"/>
                <w:szCs w:val="24"/>
              </w:rPr>
            </w:pPr>
          </w:p>
        </w:tc>
        <w:tc>
          <w:tcPr>
            <w:tcW w:w="1276" w:type="dxa"/>
            <w:gridSpan w:val="2"/>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时</w:t>
            </w:r>
            <w:r w:rsidRPr="00EF7C52">
              <w:rPr>
                <w:rFonts w:hint="eastAsia"/>
                <w:sz w:val="24"/>
                <w:szCs w:val="24"/>
              </w:rPr>
              <w:t xml:space="preserve"> </w:t>
            </w:r>
            <w:r w:rsidRPr="00EF7C52">
              <w:rPr>
                <w:sz w:val="24"/>
                <w:szCs w:val="24"/>
              </w:rPr>
              <w:t xml:space="preserve"> </w:t>
            </w:r>
            <w:r w:rsidRPr="00EF7C52">
              <w:rPr>
                <w:rFonts w:hint="eastAsia"/>
                <w:sz w:val="24"/>
                <w:szCs w:val="24"/>
              </w:rPr>
              <w:t>分</w:t>
            </w:r>
          </w:p>
        </w:tc>
        <w:tc>
          <w:tcPr>
            <w:tcW w:w="1275" w:type="dxa"/>
            <w:gridSpan w:val="2"/>
            <w:shd w:val="clear" w:color="auto" w:fill="auto"/>
          </w:tcPr>
          <w:p w:rsidR="004470EE" w:rsidRPr="00EF7C52" w:rsidRDefault="004470EE" w:rsidP="006C631A">
            <w:pPr>
              <w:adjustRightInd w:val="0"/>
              <w:snapToGrid w:val="0"/>
              <w:rPr>
                <w:sz w:val="24"/>
                <w:szCs w:val="24"/>
              </w:rPr>
            </w:pPr>
          </w:p>
        </w:tc>
        <w:tc>
          <w:tcPr>
            <w:tcW w:w="1169" w:type="dxa"/>
            <w:shd w:val="clear" w:color="auto" w:fill="auto"/>
          </w:tcPr>
          <w:p w:rsidR="004470EE" w:rsidRPr="00EF7C52" w:rsidRDefault="004470EE" w:rsidP="006C631A">
            <w:pPr>
              <w:adjustRightInd w:val="0"/>
              <w:snapToGrid w:val="0"/>
              <w:jc w:val="right"/>
              <w:rPr>
                <w:sz w:val="24"/>
                <w:szCs w:val="24"/>
              </w:rPr>
            </w:pPr>
            <w:r w:rsidRPr="00EF7C52">
              <w:rPr>
                <w:rFonts w:hint="eastAsia"/>
                <w:sz w:val="24"/>
                <w:szCs w:val="24"/>
              </w:rPr>
              <w:t>分</w:t>
            </w:r>
          </w:p>
        </w:tc>
      </w:tr>
      <w:tr w:rsidR="004470EE" w:rsidRPr="00EF7C52" w:rsidTr="00EF7C52">
        <w:trPr>
          <w:trHeight w:val="1402"/>
          <w:jc w:val="center"/>
        </w:trPr>
        <w:tc>
          <w:tcPr>
            <w:tcW w:w="8814" w:type="dxa"/>
            <w:gridSpan w:val="11"/>
            <w:shd w:val="clear" w:color="auto" w:fill="auto"/>
          </w:tcPr>
          <w:p w:rsidR="004470EE" w:rsidRPr="00EF7C52" w:rsidRDefault="004470EE" w:rsidP="006C631A">
            <w:pPr>
              <w:adjustRightInd w:val="0"/>
              <w:snapToGrid w:val="0"/>
              <w:rPr>
                <w:sz w:val="24"/>
                <w:szCs w:val="24"/>
              </w:rPr>
            </w:pPr>
            <w:r w:rsidRPr="00EF7C52">
              <w:rPr>
                <w:rFonts w:hint="eastAsia"/>
                <w:sz w:val="24"/>
                <w:szCs w:val="24"/>
              </w:rPr>
              <w:t>行车情况（含故障、隐患、事故、违章、路况等）简要记录：</w:t>
            </w:r>
          </w:p>
          <w:p w:rsidR="004470EE" w:rsidRDefault="004470EE" w:rsidP="006C631A">
            <w:pPr>
              <w:adjustRightInd w:val="0"/>
              <w:snapToGrid w:val="0"/>
              <w:rPr>
                <w:rFonts w:hint="eastAsia"/>
                <w:sz w:val="24"/>
                <w:szCs w:val="24"/>
              </w:rPr>
            </w:pPr>
          </w:p>
          <w:p w:rsidR="00EF7C52" w:rsidRPr="00EF7C52" w:rsidRDefault="00EF7C52" w:rsidP="006C631A">
            <w:pPr>
              <w:adjustRightInd w:val="0"/>
              <w:snapToGrid w:val="0"/>
              <w:rPr>
                <w:sz w:val="24"/>
                <w:szCs w:val="24"/>
              </w:rPr>
            </w:pPr>
          </w:p>
          <w:p w:rsidR="004470EE" w:rsidRPr="00EF7C52" w:rsidRDefault="004470EE" w:rsidP="00EF7C52">
            <w:pPr>
              <w:adjustRightInd w:val="0"/>
              <w:snapToGrid w:val="0"/>
              <w:ind w:firstLineChars="1996" w:firstLine="4790"/>
              <w:rPr>
                <w:sz w:val="24"/>
                <w:szCs w:val="24"/>
              </w:rPr>
            </w:pPr>
            <w:r w:rsidRPr="00EF7C52">
              <w:rPr>
                <w:rFonts w:hint="eastAsia"/>
                <w:sz w:val="24"/>
                <w:szCs w:val="24"/>
              </w:rPr>
              <w:t>驾驶员签名：</w:t>
            </w:r>
            <w:r w:rsidRPr="00EF7C52">
              <w:rPr>
                <w:rFonts w:hint="eastAsia"/>
                <w:sz w:val="24"/>
                <w:szCs w:val="24"/>
              </w:rPr>
              <w:t xml:space="preserve"> </w:t>
            </w:r>
            <w:r w:rsidRPr="00EF7C52">
              <w:rPr>
                <w:sz w:val="24"/>
                <w:szCs w:val="24"/>
              </w:rPr>
              <w:t xml:space="preserve">          </w:t>
            </w:r>
          </w:p>
        </w:tc>
      </w:tr>
    </w:tbl>
    <w:p w:rsidR="004470EE" w:rsidRPr="004470EE" w:rsidRDefault="004470EE"/>
    <w:sectPr w:rsidR="004470EE" w:rsidRPr="004470EE" w:rsidSect="00AB0CD6">
      <w:pgSz w:w="11906" w:h="16838" w:code="9"/>
      <w:pgMar w:top="209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2D" w:rsidRDefault="00D25D2D" w:rsidP="002A0105">
      <w:r>
        <w:separator/>
      </w:r>
    </w:p>
  </w:endnote>
  <w:endnote w:type="continuationSeparator" w:id="1">
    <w:p w:rsidR="00D25D2D" w:rsidRDefault="00D25D2D" w:rsidP="002A0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16" w:rsidRDefault="002A0105">
    <w:pPr>
      <w:pStyle w:val="a4"/>
      <w:framePr w:h="0" w:wrap="around" w:vAnchor="text" w:hAnchor="margin" w:xAlign="center" w:yAlign="top"/>
      <w:pBdr>
        <w:between w:val="none" w:sz="50" w:space="0" w:color="auto"/>
      </w:pBdr>
    </w:pPr>
    <w:r>
      <w:fldChar w:fldCharType="begin"/>
    </w:r>
    <w:r w:rsidR="004470EE">
      <w:rPr>
        <w:rStyle w:val="a5"/>
      </w:rPr>
      <w:instrText xml:space="preserve"> PAGE  </w:instrText>
    </w:r>
    <w:r>
      <w:fldChar w:fldCharType="separate"/>
    </w:r>
    <w:r w:rsidR="00EF7C52">
      <w:rPr>
        <w:rStyle w:val="a5"/>
        <w:noProof/>
      </w:rPr>
      <w:t>- 2 -</w:t>
    </w:r>
    <w:r>
      <w:fldChar w:fldCharType="end"/>
    </w:r>
  </w:p>
  <w:p w:rsidR="00FD6116" w:rsidRDefault="00D25D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2D" w:rsidRDefault="00D25D2D" w:rsidP="002A0105">
      <w:r>
        <w:separator/>
      </w:r>
    </w:p>
  </w:footnote>
  <w:footnote w:type="continuationSeparator" w:id="1">
    <w:p w:rsidR="00D25D2D" w:rsidRDefault="00D25D2D" w:rsidP="002A0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0EE"/>
    <w:rsid w:val="002A0105"/>
    <w:rsid w:val="002C4BE2"/>
    <w:rsid w:val="004470EE"/>
    <w:rsid w:val="008361FF"/>
    <w:rsid w:val="00AB0CD6"/>
    <w:rsid w:val="00D25D2D"/>
    <w:rsid w:val="00E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E2"/>
    <w:pPr>
      <w:widowControl w:val="0"/>
      <w:jc w:val="both"/>
    </w:pPr>
  </w:style>
  <w:style w:type="paragraph" w:styleId="1">
    <w:name w:val="heading 1"/>
    <w:basedOn w:val="a"/>
    <w:next w:val="a"/>
    <w:link w:val="1Char"/>
    <w:qFormat/>
    <w:rsid w:val="004470EE"/>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470EE"/>
    <w:pPr>
      <w:keepNext/>
      <w:keepLines/>
      <w:spacing w:before="260" w:after="260" w:line="413" w:lineRule="auto"/>
      <w:outlineLvl w:val="1"/>
    </w:pPr>
    <w:rPr>
      <w:rFonts w:ascii="Calibri Light" w:eastAsia="宋体"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470EE"/>
    <w:rPr>
      <w:rFonts w:ascii="Times New Roman" w:eastAsia="宋体" w:hAnsi="Times New Roman" w:cs="Times New Roman"/>
      <w:b/>
      <w:bCs/>
      <w:kern w:val="44"/>
      <w:sz w:val="44"/>
      <w:szCs w:val="44"/>
    </w:rPr>
  </w:style>
  <w:style w:type="character" w:customStyle="1" w:styleId="2Char">
    <w:name w:val="标题 2 Char"/>
    <w:basedOn w:val="a0"/>
    <w:link w:val="2"/>
    <w:rsid w:val="004470EE"/>
    <w:rPr>
      <w:rFonts w:ascii="Calibri Light" w:eastAsia="宋体" w:hAnsi="Calibri Light" w:cs="Times New Roman"/>
      <w:b/>
      <w:bCs/>
      <w:kern w:val="0"/>
      <w:sz w:val="32"/>
      <w:szCs w:val="32"/>
    </w:rPr>
  </w:style>
  <w:style w:type="paragraph" w:styleId="a3">
    <w:name w:val="header"/>
    <w:basedOn w:val="a"/>
    <w:link w:val="Char"/>
    <w:uiPriority w:val="99"/>
    <w:unhideWhenUsed/>
    <w:rsid w:val="004470EE"/>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0"/>
    <w:link w:val="a3"/>
    <w:uiPriority w:val="99"/>
    <w:rsid w:val="004470EE"/>
    <w:rPr>
      <w:rFonts w:ascii="Calibri" w:eastAsia="宋体" w:hAnsi="Calibri" w:cs="Times New Roman"/>
      <w:kern w:val="0"/>
      <w:sz w:val="18"/>
      <w:szCs w:val="18"/>
    </w:rPr>
  </w:style>
  <w:style w:type="paragraph" w:styleId="a4">
    <w:name w:val="footer"/>
    <w:basedOn w:val="a"/>
    <w:link w:val="Char0"/>
    <w:uiPriority w:val="99"/>
    <w:unhideWhenUsed/>
    <w:rsid w:val="004470EE"/>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4"/>
    <w:uiPriority w:val="99"/>
    <w:rsid w:val="004470EE"/>
    <w:rPr>
      <w:rFonts w:ascii="Calibri" w:eastAsia="宋体" w:hAnsi="Calibri" w:cs="Times New Roman"/>
      <w:kern w:val="0"/>
      <w:sz w:val="18"/>
      <w:szCs w:val="18"/>
    </w:rPr>
  </w:style>
  <w:style w:type="character" w:styleId="a5">
    <w:name w:val="page number"/>
    <w:basedOn w:val="a0"/>
    <w:rsid w:val="004470EE"/>
  </w:style>
  <w:style w:type="paragraph" w:styleId="a6">
    <w:name w:val="Balloon Text"/>
    <w:basedOn w:val="a"/>
    <w:link w:val="Char1"/>
    <w:uiPriority w:val="99"/>
    <w:semiHidden/>
    <w:unhideWhenUsed/>
    <w:rsid w:val="004470EE"/>
    <w:rPr>
      <w:rFonts w:ascii="Calibri" w:eastAsia="宋体" w:hAnsi="Calibri" w:cs="Times New Roman"/>
      <w:kern w:val="0"/>
      <w:sz w:val="18"/>
      <w:szCs w:val="18"/>
    </w:rPr>
  </w:style>
  <w:style w:type="character" w:customStyle="1" w:styleId="Char1">
    <w:name w:val="批注框文本 Char"/>
    <w:basedOn w:val="a0"/>
    <w:link w:val="a6"/>
    <w:uiPriority w:val="99"/>
    <w:semiHidden/>
    <w:rsid w:val="004470EE"/>
    <w:rPr>
      <w:rFonts w:ascii="Calibri" w:eastAsia="宋体" w:hAnsi="Calibri" w:cs="Times New Roman"/>
      <w:kern w:val="0"/>
      <w:sz w:val="18"/>
      <w:szCs w:val="18"/>
    </w:rPr>
  </w:style>
  <w:style w:type="paragraph" w:styleId="a7">
    <w:name w:val="Document Map"/>
    <w:basedOn w:val="a"/>
    <w:link w:val="Char2"/>
    <w:uiPriority w:val="99"/>
    <w:semiHidden/>
    <w:unhideWhenUsed/>
    <w:rsid w:val="004470EE"/>
    <w:rPr>
      <w:rFonts w:ascii="宋体" w:eastAsia="宋体" w:hAnsi="Calibri" w:cs="Times New Roman"/>
      <w:kern w:val="0"/>
      <w:sz w:val="18"/>
      <w:szCs w:val="18"/>
    </w:rPr>
  </w:style>
  <w:style w:type="character" w:customStyle="1" w:styleId="Char2">
    <w:name w:val="文档结构图 Char"/>
    <w:basedOn w:val="a0"/>
    <w:link w:val="a7"/>
    <w:uiPriority w:val="99"/>
    <w:semiHidden/>
    <w:rsid w:val="004470EE"/>
    <w:rPr>
      <w:rFonts w:ascii="宋体" w:eastAsia="宋体" w:hAnsi="Calibri" w:cs="Times New Roman"/>
      <w:kern w:val="0"/>
      <w:sz w:val="18"/>
      <w:szCs w:val="18"/>
    </w:rPr>
  </w:style>
  <w:style w:type="table" w:styleId="a8">
    <w:name w:val="Table Grid"/>
    <w:basedOn w:val="a1"/>
    <w:uiPriority w:val="59"/>
    <w:rsid w:val="004470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550837">
      <w:bodyDiv w:val="1"/>
      <w:marLeft w:val="0"/>
      <w:marRight w:val="0"/>
      <w:marTop w:val="0"/>
      <w:marBottom w:val="0"/>
      <w:divBdr>
        <w:top w:val="none" w:sz="0" w:space="0" w:color="auto"/>
        <w:left w:val="none" w:sz="0" w:space="0" w:color="auto"/>
        <w:bottom w:val="none" w:sz="0" w:space="0" w:color="auto"/>
        <w:right w:val="none" w:sz="0" w:space="0" w:color="auto"/>
      </w:divBdr>
      <w:divsChild>
        <w:div w:id="1836259000">
          <w:marLeft w:val="0"/>
          <w:marRight w:val="0"/>
          <w:marTop w:val="0"/>
          <w:marBottom w:val="0"/>
          <w:divBdr>
            <w:top w:val="none" w:sz="0" w:space="0" w:color="auto"/>
            <w:left w:val="none" w:sz="0" w:space="0" w:color="auto"/>
            <w:bottom w:val="none" w:sz="0" w:space="0" w:color="auto"/>
            <w:right w:val="none" w:sz="0" w:space="0" w:color="auto"/>
          </w:divBdr>
          <w:divsChild>
            <w:div w:id="768041573">
              <w:marLeft w:val="0"/>
              <w:marRight w:val="0"/>
              <w:marTop w:val="300"/>
              <w:marBottom w:val="0"/>
              <w:divBdr>
                <w:top w:val="single" w:sz="6" w:space="15" w:color="666666"/>
                <w:left w:val="single" w:sz="6" w:space="15" w:color="666666"/>
                <w:bottom w:val="single" w:sz="6" w:space="15" w:color="666666"/>
                <w:right w:val="single" w:sz="6" w:space="15" w:color="666666"/>
              </w:divBdr>
              <w:divsChild>
                <w:div w:id="17226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2206</Words>
  <Characters>12577</Characters>
  <Application>Microsoft Office Word</Application>
  <DocSecurity>0</DocSecurity>
  <Lines>104</Lines>
  <Paragraphs>29</Paragraphs>
  <ScaleCrop>false</ScaleCrop>
  <Company>微软中国</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2018-05-03T03:31:00Z</dcterms:created>
  <dcterms:modified xsi:type="dcterms:W3CDTF">2018-05-03T03:43:00Z</dcterms:modified>
</cp:coreProperties>
</file>